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595475" w:rsidRPr="00345BC6" w:rsidTr="00290DB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95475" w:rsidRPr="00345BC6" w:rsidRDefault="00595475" w:rsidP="00290DB9">
            <w:pPr>
              <w:spacing w:before="60" w:after="60" w:line="240" w:lineRule="auto"/>
              <w:ind w:left="397" w:hanging="397"/>
              <w:rPr>
                <w:rFonts w:ascii="Arial" w:hAnsi="Arial" w:cs="Arial"/>
                <w:b/>
                <w:sz w:val="20"/>
                <w:szCs w:val="20"/>
                <w:lang w:val="en-GB"/>
              </w:rPr>
            </w:pPr>
            <w:r w:rsidRPr="00345BC6">
              <w:rPr>
                <w:lang w:val="en-GB"/>
              </w:rPr>
              <w:br w:type="page"/>
            </w:r>
            <w:r w:rsidRPr="00345B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95475" w:rsidRPr="00345BC6" w:rsidRDefault="00595475" w:rsidP="00290DB9">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Monetary analysis</w:t>
            </w:r>
          </w:p>
        </w:tc>
      </w:tr>
      <w:tr w:rsidR="00595475" w:rsidRPr="00345BC6"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Style w:val="Strong"/>
                <w:rFonts w:ascii="Arial" w:hAnsi="Arial" w:cs="Arial"/>
                <w:b w:val="0"/>
                <w:sz w:val="20"/>
                <w:szCs w:val="20"/>
                <w:lang w:val="en-GB"/>
              </w:rPr>
            </w:pPr>
            <w:r w:rsidRPr="00345BC6">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sidRPr="00A13323">
              <w:rPr>
                <w:rFonts w:ascii="Arial" w:hAnsi="Arial" w:cs="Arial"/>
                <w:sz w:val="20"/>
                <w:szCs w:val="20"/>
              </w:rPr>
              <w:t>EUE207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Pr>
                <w:rFonts w:ascii="Arial" w:hAnsi="Arial" w:cs="Arial"/>
                <w:sz w:val="20"/>
                <w:szCs w:val="20"/>
                <w:lang w:val="en-GB"/>
              </w:rPr>
              <w:t>3</w:t>
            </w:r>
          </w:p>
        </w:tc>
      </w:tr>
      <w:tr w:rsidR="00595475" w:rsidRPr="00345BC6"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95475" w:rsidRDefault="00595475" w:rsidP="00290DB9">
            <w:pPr>
              <w:spacing w:after="0" w:line="240" w:lineRule="auto"/>
              <w:rPr>
                <w:rFonts w:ascii="Arial" w:hAnsi="Arial" w:cs="Arial"/>
                <w:sz w:val="20"/>
                <w:szCs w:val="20"/>
                <w:lang w:val="en-GB"/>
              </w:rPr>
            </w:pPr>
            <w:r>
              <w:rPr>
                <w:rFonts w:ascii="Arial" w:hAnsi="Arial" w:cs="Arial"/>
                <w:sz w:val="20"/>
                <w:szCs w:val="20"/>
                <w:lang w:val="en-GB"/>
              </w:rPr>
              <w:t>Nikša Nikolić, PhD</w:t>
            </w:r>
          </w:p>
          <w:p w:rsidR="00595475" w:rsidRPr="00345BC6" w:rsidRDefault="00595475" w:rsidP="00290DB9">
            <w:pPr>
              <w:spacing w:after="0" w:line="240" w:lineRule="auto"/>
              <w:rPr>
                <w:rFonts w:ascii="Arial" w:hAnsi="Arial" w:cs="Arial"/>
                <w:sz w:val="20"/>
                <w:szCs w:val="20"/>
                <w:lang w:val="en-GB"/>
              </w:rPr>
            </w:pPr>
            <w:r>
              <w:rPr>
                <w:rFonts w:ascii="Arial" w:hAnsi="Arial" w:cs="Arial"/>
                <w:sz w:val="20"/>
                <w:szCs w:val="20"/>
                <w:lang w:val="en-GB"/>
              </w:rPr>
              <w:t>Mario Pečarić,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Pr>
                <w:rFonts w:ascii="Arial" w:hAnsi="Arial" w:cs="Arial"/>
                <w:sz w:val="20"/>
                <w:szCs w:val="20"/>
                <w:lang w:val="en-GB"/>
              </w:rPr>
              <w:t>5</w:t>
            </w:r>
          </w:p>
        </w:tc>
      </w:tr>
      <w:tr w:rsidR="00595475" w:rsidRPr="00345BC6" w:rsidTr="00290DB9">
        <w:trPr>
          <w:trHeight w:val="345"/>
        </w:trPr>
        <w:tc>
          <w:tcPr>
            <w:tcW w:w="1912" w:type="dxa"/>
            <w:vMerge w:val="restart"/>
            <w:tcBorders>
              <w:lef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sidRPr="00251B21">
              <w:rPr>
                <w:rFonts w:ascii="Arial" w:hAnsi="Arial" w:cs="Arial"/>
                <w:sz w:val="20"/>
                <w:szCs w:val="20"/>
                <w:lang w:val="en-GB"/>
              </w:rPr>
              <w:t xml:space="preserve">Josip </w:t>
            </w:r>
            <w:proofErr w:type="spellStart"/>
            <w:r w:rsidRPr="00251B21">
              <w:rPr>
                <w:rFonts w:ascii="Arial" w:hAnsi="Arial" w:cs="Arial"/>
                <w:sz w:val="20"/>
                <w:szCs w:val="20"/>
                <w:lang w:val="en-GB"/>
              </w:rPr>
              <w:t>Visković</w:t>
            </w:r>
            <w:proofErr w:type="spellEnd"/>
            <w:r w:rsidRPr="00251B21">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95475" w:rsidRPr="00345BC6" w:rsidRDefault="00595475" w:rsidP="00290DB9">
            <w:pPr>
              <w:spacing w:after="0" w:line="240" w:lineRule="auto"/>
              <w:jc w:val="center"/>
              <w:rPr>
                <w:rFonts w:ascii="Arial" w:hAnsi="Arial" w:cs="Arial"/>
                <w:sz w:val="20"/>
                <w:szCs w:val="20"/>
                <w:lang w:val="en-GB"/>
              </w:rPr>
            </w:pPr>
            <w:r w:rsidRPr="00345B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595475" w:rsidRPr="00345BC6" w:rsidRDefault="00595475" w:rsidP="00290DB9">
            <w:pPr>
              <w:spacing w:after="0" w:line="240" w:lineRule="auto"/>
              <w:jc w:val="center"/>
              <w:rPr>
                <w:rFonts w:ascii="Arial" w:hAnsi="Arial" w:cs="Arial"/>
                <w:sz w:val="20"/>
                <w:szCs w:val="20"/>
                <w:lang w:val="en-GB"/>
              </w:rPr>
            </w:pPr>
            <w:r w:rsidRPr="00345B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595475" w:rsidRPr="00345BC6" w:rsidRDefault="00595475" w:rsidP="00290DB9">
            <w:pPr>
              <w:spacing w:after="0" w:line="240" w:lineRule="auto"/>
              <w:jc w:val="center"/>
              <w:rPr>
                <w:rFonts w:ascii="Arial" w:hAnsi="Arial" w:cs="Arial"/>
                <w:sz w:val="20"/>
                <w:szCs w:val="20"/>
                <w:lang w:val="en-GB"/>
              </w:rPr>
            </w:pPr>
            <w:r w:rsidRPr="00345BC6">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595475" w:rsidRPr="00345BC6" w:rsidRDefault="00595475" w:rsidP="00290DB9">
            <w:pPr>
              <w:spacing w:after="0" w:line="240" w:lineRule="auto"/>
              <w:jc w:val="center"/>
              <w:rPr>
                <w:rFonts w:ascii="Arial" w:hAnsi="Arial" w:cs="Arial"/>
                <w:sz w:val="20"/>
                <w:szCs w:val="20"/>
                <w:lang w:val="en-GB"/>
              </w:rPr>
            </w:pPr>
            <w:r w:rsidRPr="00345BC6">
              <w:rPr>
                <w:rFonts w:ascii="Arial" w:hAnsi="Arial" w:cs="Arial"/>
                <w:sz w:val="20"/>
                <w:szCs w:val="20"/>
                <w:lang w:val="en-GB"/>
              </w:rPr>
              <w:t>F</w:t>
            </w:r>
          </w:p>
        </w:tc>
      </w:tr>
      <w:tr w:rsidR="00595475" w:rsidRPr="00345BC6" w:rsidTr="00290DB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595475" w:rsidRPr="00345BC6" w:rsidRDefault="00595475" w:rsidP="00290DB9">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595475" w:rsidRPr="00345BC6" w:rsidRDefault="00595475" w:rsidP="00290DB9">
            <w:pPr>
              <w:spacing w:after="0" w:line="240" w:lineRule="auto"/>
              <w:rPr>
                <w:rFonts w:ascii="Arial" w:hAnsi="Arial" w:cs="Arial"/>
                <w:sz w:val="20"/>
                <w:szCs w:val="20"/>
                <w:lang w:val="en-GB"/>
              </w:rPr>
            </w:pPr>
          </w:p>
        </w:tc>
      </w:tr>
      <w:tr w:rsidR="00595475" w:rsidRPr="00345BC6"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95475" w:rsidRPr="00345BC6" w:rsidRDefault="00595475" w:rsidP="00290DB9">
            <w:pPr>
              <w:spacing w:after="0" w:line="240" w:lineRule="auto"/>
              <w:rPr>
                <w:rFonts w:ascii="Arial" w:hAnsi="Arial" w:cs="Arial"/>
                <w:sz w:val="20"/>
                <w:szCs w:val="20"/>
                <w:lang w:val="en-GB"/>
              </w:rPr>
            </w:pPr>
            <w:r w:rsidRPr="00345B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95475" w:rsidRPr="00345BC6" w:rsidRDefault="00595475" w:rsidP="00290DB9">
            <w:pPr>
              <w:spacing w:after="0" w:line="240" w:lineRule="auto"/>
              <w:rPr>
                <w:rFonts w:ascii="Arial" w:hAnsi="Arial" w:cs="Arial"/>
                <w:sz w:val="20"/>
                <w:szCs w:val="20"/>
                <w:lang w:val="en-GB"/>
              </w:rPr>
            </w:pPr>
            <w:r>
              <w:rPr>
                <w:rFonts w:ascii="Arial" w:hAnsi="Arial" w:cs="Arial"/>
                <w:sz w:val="20"/>
                <w:szCs w:val="20"/>
                <w:lang w:val="en-GB"/>
              </w:rPr>
              <w:t>15%</w:t>
            </w:r>
          </w:p>
        </w:tc>
      </w:tr>
      <w:tr w:rsidR="00595475" w:rsidRPr="00345BC6" w:rsidTr="00290DB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95475" w:rsidRPr="00345BC6" w:rsidRDefault="00595475" w:rsidP="00290DB9">
            <w:pPr>
              <w:tabs>
                <w:tab w:val="left" w:pos="2820"/>
              </w:tabs>
              <w:spacing w:after="0"/>
              <w:jc w:val="center"/>
              <w:rPr>
                <w:rFonts w:ascii="Arial" w:hAnsi="Arial" w:cs="Arial"/>
                <w:b/>
                <w:sz w:val="20"/>
                <w:szCs w:val="20"/>
                <w:lang w:val="en-GB"/>
              </w:rPr>
            </w:pPr>
            <w:r w:rsidRPr="00345BC6">
              <w:rPr>
                <w:rFonts w:ascii="Arial" w:hAnsi="Arial" w:cs="Arial"/>
                <w:b/>
                <w:sz w:val="20"/>
                <w:szCs w:val="20"/>
                <w:lang w:val="en-GB"/>
              </w:rPr>
              <w:t>COURSE DESCRIPTION</w:t>
            </w:r>
          </w:p>
        </w:tc>
      </w:tr>
      <w:tr w:rsidR="00595475" w:rsidRPr="00345BC6"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345BC6" w:rsidRDefault="00595475" w:rsidP="00290DB9">
            <w:pPr>
              <w:tabs>
                <w:tab w:val="left" w:pos="2820"/>
              </w:tabs>
              <w:spacing w:after="0" w:line="240" w:lineRule="auto"/>
              <w:rPr>
                <w:rFonts w:ascii="Arial" w:hAnsi="Arial" w:cs="Arial"/>
                <w:sz w:val="20"/>
                <w:szCs w:val="20"/>
                <w:lang w:val="en-GB"/>
              </w:rPr>
            </w:pPr>
            <w:r w:rsidRPr="00345BC6">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95475" w:rsidRPr="00345BC6" w:rsidRDefault="00595475" w:rsidP="00290DB9">
            <w:pPr>
              <w:spacing w:after="0"/>
              <w:rPr>
                <w:rFonts w:ascii="Arial" w:hAnsi="Arial" w:cs="Arial"/>
                <w:sz w:val="20"/>
                <w:szCs w:val="20"/>
                <w:lang w:val="en-GB"/>
              </w:rPr>
            </w:pPr>
            <w:r w:rsidRPr="00345BC6">
              <w:rPr>
                <w:rFonts w:ascii="Arial" w:hAnsi="Arial" w:cs="Arial"/>
                <w:sz w:val="20"/>
                <w:szCs w:val="20"/>
                <w:lang w:val="en-GB"/>
              </w:rPr>
              <w:t xml:space="preserve">The aim of the course is to </w:t>
            </w:r>
            <w:r>
              <w:rPr>
                <w:rFonts w:ascii="Arial" w:hAnsi="Arial" w:cs="Arial"/>
                <w:sz w:val="20"/>
                <w:szCs w:val="20"/>
                <w:lang w:val="en-GB"/>
              </w:rPr>
              <w:t xml:space="preserve">explain </w:t>
            </w:r>
            <w:r w:rsidRPr="001C4592">
              <w:rPr>
                <w:rFonts w:ascii="Arial" w:hAnsi="Arial" w:cs="Arial"/>
                <w:sz w:val="20"/>
                <w:szCs w:val="20"/>
                <w:lang w:val="en-GB"/>
              </w:rPr>
              <w:t>the fundamental principles of macroeconomic analysis of money supply and demand.</w:t>
            </w:r>
          </w:p>
        </w:tc>
      </w:tr>
      <w:tr w:rsidR="00595475" w:rsidRPr="00345BC6" w:rsidTr="00290DB9">
        <w:tc>
          <w:tcPr>
            <w:tcW w:w="1912" w:type="dxa"/>
            <w:tcBorders>
              <w:left w:val="single" w:sz="12" w:space="0" w:color="auto"/>
            </w:tcBorders>
            <w:shd w:val="clear" w:color="auto" w:fill="CCFFFF"/>
            <w:tcMar>
              <w:left w:w="57" w:type="dxa"/>
              <w:right w:w="57" w:type="dxa"/>
            </w:tcMar>
            <w:vAlign w:val="center"/>
          </w:tcPr>
          <w:p w:rsidR="00595475" w:rsidRPr="00345BC6" w:rsidRDefault="00595475" w:rsidP="00290DB9">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95475" w:rsidRPr="00345BC6" w:rsidRDefault="00595475" w:rsidP="00290DB9">
            <w:pPr>
              <w:spacing w:after="0"/>
              <w:rPr>
                <w:rFonts w:ascii="Arial" w:hAnsi="Arial" w:cs="Arial"/>
                <w:sz w:val="20"/>
                <w:szCs w:val="20"/>
                <w:lang w:val="en-GB"/>
              </w:rPr>
            </w:pPr>
            <w:r>
              <w:rPr>
                <w:rFonts w:ascii="Arial" w:hAnsi="Arial" w:cs="Arial"/>
                <w:sz w:val="20"/>
                <w:szCs w:val="20"/>
                <w:lang w:val="en-GB"/>
              </w:rPr>
              <w:t>P</w:t>
            </w:r>
            <w:r w:rsidRPr="001308A3">
              <w:rPr>
                <w:rFonts w:ascii="Arial" w:hAnsi="Arial" w:cs="Arial"/>
                <w:sz w:val="20"/>
                <w:szCs w:val="20"/>
                <w:lang w:val="en-GB"/>
              </w:rPr>
              <w:t>rerequisites are</w:t>
            </w:r>
            <w:r>
              <w:rPr>
                <w:rFonts w:ascii="Arial" w:hAnsi="Arial" w:cs="Arial"/>
                <w:sz w:val="20"/>
                <w:szCs w:val="20"/>
                <w:lang w:val="en-GB"/>
              </w:rPr>
              <w:t xml:space="preserve"> issued</w:t>
            </w:r>
            <w:r w:rsidRPr="001308A3">
              <w:rPr>
                <w:rFonts w:ascii="Arial" w:hAnsi="Arial" w:cs="Arial"/>
                <w:sz w:val="20"/>
                <w:szCs w:val="20"/>
                <w:lang w:val="en-GB"/>
              </w:rPr>
              <w:t xml:space="preserve"> in the Statute of the Faculty of Economics and Regulations on Study and Learning</w:t>
            </w:r>
          </w:p>
        </w:tc>
      </w:tr>
      <w:tr w:rsidR="00595475" w:rsidRPr="00345BC6" w:rsidTr="00290DB9">
        <w:tc>
          <w:tcPr>
            <w:tcW w:w="1912" w:type="dxa"/>
            <w:tcBorders>
              <w:left w:val="single" w:sz="12" w:space="0" w:color="auto"/>
            </w:tcBorders>
            <w:shd w:val="clear" w:color="auto" w:fill="CCFFFF"/>
            <w:tcMar>
              <w:left w:w="57" w:type="dxa"/>
              <w:right w:w="57" w:type="dxa"/>
            </w:tcMar>
            <w:vAlign w:val="center"/>
          </w:tcPr>
          <w:p w:rsidR="00595475" w:rsidRPr="00345BC6" w:rsidRDefault="00595475" w:rsidP="00290DB9">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95475" w:rsidRPr="001C4592" w:rsidRDefault="00595475" w:rsidP="00290DB9">
            <w:pPr>
              <w:spacing w:after="0"/>
              <w:ind w:left="215"/>
              <w:rPr>
                <w:rFonts w:ascii="Arial" w:hAnsi="Arial" w:cs="Arial"/>
                <w:sz w:val="20"/>
                <w:szCs w:val="20"/>
                <w:lang w:val="en-GB"/>
              </w:rPr>
            </w:pPr>
            <w:r>
              <w:rPr>
                <w:rFonts w:ascii="Arial" w:hAnsi="Arial" w:cs="Arial"/>
                <w:sz w:val="20"/>
                <w:szCs w:val="20"/>
                <w:lang w:val="en-GB"/>
              </w:rPr>
              <w:t>The course learning outcome</w:t>
            </w:r>
            <w:proofErr w:type="gramStart"/>
            <w:r>
              <w:rPr>
                <w:rFonts w:ascii="Arial" w:hAnsi="Arial" w:cs="Arial"/>
                <w:sz w:val="20"/>
                <w:szCs w:val="20"/>
                <w:lang w:val="en-GB"/>
              </w:rPr>
              <w:t>:</w:t>
            </w:r>
            <w:proofErr w:type="gramEnd"/>
            <w:r>
              <w:rPr>
                <w:rFonts w:ascii="Arial" w:hAnsi="Arial" w:cs="Arial"/>
                <w:sz w:val="20"/>
                <w:szCs w:val="20"/>
                <w:lang w:val="en-GB"/>
              </w:rPr>
              <w:br/>
            </w:r>
            <w:r w:rsidRPr="001C4592">
              <w:rPr>
                <w:rFonts w:ascii="Arial" w:hAnsi="Arial" w:cs="Arial"/>
                <w:sz w:val="20"/>
                <w:szCs w:val="20"/>
                <w:lang w:val="en-GB"/>
              </w:rPr>
              <w:t xml:space="preserve">Identify, analyse, and </w:t>
            </w:r>
            <w:r>
              <w:rPr>
                <w:rFonts w:ascii="Arial" w:hAnsi="Arial" w:cs="Arial"/>
                <w:sz w:val="20"/>
                <w:szCs w:val="20"/>
                <w:lang w:val="en-GB"/>
              </w:rPr>
              <w:t>interrelate</w:t>
            </w:r>
            <w:r w:rsidRPr="001C4592">
              <w:rPr>
                <w:rFonts w:ascii="Arial" w:hAnsi="Arial" w:cs="Arial"/>
                <w:sz w:val="20"/>
                <w:szCs w:val="20"/>
                <w:lang w:val="en-GB"/>
              </w:rPr>
              <w:t xml:space="preserve"> the categories of money supply and demand.</w:t>
            </w:r>
          </w:p>
          <w:p w:rsidR="00595475" w:rsidRPr="001C4592" w:rsidRDefault="00595475" w:rsidP="00290DB9">
            <w:pPr>
              <w:spacing w:after="0"/>
              <w:ind w:left="215"/>
              <w:rPr>
                <w:rFonts w:ascii="Arial" w:hAnsi="Arial" w:cs="Arial"/>
                <w:sz w:val="20"/>
                <w:szCs w:val="20"/>
                <w:lang w:val="en-GB"/>
              </w:rPr>
            </w:pPr>
          </w:p>
          <w:p w:rsidR="00595475" w:rsidRPr="001C4592" w:rsidRDefault="00595475" w:rsidP="00290DB9">
            <w:pPr>
              <w:spacing w:after="0"/>
              <w:ind w:left="215"/>
              <w:rPr>
                <w:rFonts w:ascii="Arial" w:hAnsi="Arial" w:cs="Arial"/>
                <w:sz w:val="20"/>
                <w:szCs w:val="20"/>
                <w:lang w:val="en-GB"/>
              </w:rPr>
            </w:pPr>
            <w:r w:rsidRPr="001C4592">
              <w:rPr>
                <w:rFonts w:ascii="Arial" w:hAnsi="Arial" w:cs="Arial"/>
                <w:sz w:val="20"/>
                <w:szCs w:val="20"/>
                <w:lang w:val="en-GB"/>
              </w:rPr>
              <w:t>Individual learning outcomes:</w:t>
            </w:r>
          </w:p>
          <w:p w:rsidR="00595475" w:rsidRPr="001C4592" w:rsidRDefault="00595475" w:rsidP="00290DB9">
            <w:pPr>
              <w:spacing w:after="0"/>
              <w:ind w:left="215"/>
              <w:rPr>
                <w:rFonts w:ascii="Arial" w:hAnsi="Arial" w:cs="Arial"/>
                <w:sz w:val="20"/>
                <w:szCs w:val="20"/>
                <w:lang w:val="en-GB"/>
              </w:rPr>
            </w:pPr>
            <w:r w:rsidRPr="001C4592">
              <w:rPr>
                <w:rFonts w:ascii="Arial" w:hAnsi="Arial" w:cs="Arial"/>
                <w:sz w:val="20"/>
                <w:szCs w:val="20"/>
                <w:lang w:val="en-GB"/>
              </w:rPr>
              <w:t>1. Analyse the money supply (</w:t>
            </w:r>
            <w:r>
              <w:rPr>
                <w:rFonts w:ascii="Arial" w:hAnsi="Arial" w:cs="Arial"/>
                <w:sz w:val="20"/>
                <w:szCs w:val="20"/>
                <w:lang w:val="en-GB"/>
              </w:rPr>
              <w:t>Level 6</w:t>
            </w:r>
            <w:r w:rsidRPr="001C4592">
              <w:rPr>
                <w:rFonts w:ascii="Arial" w:hAnsi="Arial" w:cs="Arial"/>
                <w:sz w:val="20"/>
                <w:szCs w:val="20"/>
                <w:lang w:val="en-GB"/>
              </w:rPr>
              <w:t>).</w:t>
            </w:r>
          </w:p>
          <w:p w:rsidR="00595475" w:rsidRPr="001C4592" w:rsidRDefault="00595475" w:rsidP="00290DB9">
            <w:pPr>
              <w:spacing w:after="0"/>
              <w:ind w:left="215"/>
              <w:rPr>
                <w:rFonts w:ascii="Arial" w:hAnsi="Arial" w:cs="Arial"/>
                <w:sz w:val="20"/>
                <w:szCs w:val="20"/>
                <w:lang w:val="en-GB"/>
              </w:rPr>
            </w:pPr>
            <w:r w:rsidRPr="001C4592">
              <w:rPr>
                <w:rFonts w:ascii="Arial" w:hAnsi="Arial" w:cs="Arial"/>
                <w:sz w:val="20"/>
                <w:szCs w:val="20"/>
                <w:lang w:val="en-GB"/>
              </w:rPr>
              <w:t>2. Analys</w:t>
            </w:r>
            <w:r>
              <w:rPr>
                <w:rFonts w:ascii="Arial" w:hAnsi="Arial" w:cs="Arial"/>
                <w:sz w:val="20"/>
                <w:szCs w:val="20"/>
                <w:lang w:val="en-GB"/>
              </w:rPr>
              <w:t xml:space="preserve">e </w:t>
            </w:r>
            <w:r w:rsidRPr="001C4592">
              <w:rPr>
                <w:rFonts w:ascii="Arial" w:hAnsi="Arial" w:cs="Arial"/>
                <w:sz w:val="20"/>
                <w:szCs w:val="20"/>
                <w:lang w:val="en-GB"/>
              </w:rPr>
              <w:t>the monetary policy instruments in order to determine the appropriate supply of money (</w:t>
            </w:r>
            <w:r>
              <w:rPr>
                <w:rFonts w:ascii="Arial" w:hAnsi="Arial" w:cs="Arial"/>
                <w:sz w:val="20"/>
                <w:szCs w:val="20"/>
                <w:lang w:val="en-GB"/>
              </w:rPr>
              <w:t>Level 6</w:t>
            </w:r>
            <w:r w:rsidRPr="001C4592">
              <w:rPr>
                <w:rFonts w:ascii="Arial" w:hAnsi="Arial" w:cs="Arial"/>
                <w:sz w:val="20"/>
                <w:szCs w:val="20"/>
                <w:lang w:val="en-GB"/>
              </w:rPr>
              <w:t>).</w:t>
            </w:r>
          </w:p>
          <w:p w:rsidR="00595475" w:rsidRPr="001C4592" w:rsidRDefault="00595475" w:rsidP="00290DB9">
            <w:pPr>
              <w:spacing w:after="0"/>
              <w:ind w:left="215"/>
              <w:rPr>
                <w:rFonts w:ascii="Arial" w:hAnsi="Arial" w:cs="Arial"/>
                <w:sz w:val="20"/>
                <w:szCs w:val="20"/>
                <w:lang w:val="en-GB"/>
              </w:rPr>
            </w:pPr>
            <w:r w:rsidRPr="001C4592">
              <w:rPr>
                <w:rFonts w:ascii="Arial" w:hAnsi="Arial" w:cs="Arial"/>
                <w:sz w:val="20"/>
                <w:szCs w:val="20"/>
                <w:lang w:val="en-GB"/>
              </w:rPr>
              <w:t>3. Analyse money demand determinants (</w:t>
            </w:r>
            <w:r>
              <w:rPr>
                <w:rFonts w:ascii="Arial" w:hAnsi="Arial" w:cs="Arial"/>
                <w:sz w:val="20"/>
                <w:szCs w:val="20"/>
                <w:lang w:val="en-GB"/>
              </w:rPr>
              <w:t>Level 6</w:t>
            </w:r>
            <w:r w:rsidRPr="001C4592">
              <w:rPr>
                <w:rFonts w:ascii="Arial" w:hAnsi="Arial" w:cs="Arial"/>
                <w:sz w:val="20"/>
                <w:szCs w:val="20"/>
                <w:lang w:val="en-GB"/>
              </w:rPr>
              <w:t>).</w:t>
            </w:r>
          </w:p>
          <w:p w:rsidR="00595475" w:rsidRDefault="00595475" w:rsidP="00290DB9">
            <w:pPr>
              <w:spacing w:after="0"/>
              <w:ind w:left="215"/>
              <w:rPr>
                <w:rFonts w:ascii="Arial" w:hAnsi="Arial" w:cs="Arial"/>
                <w:sz w:val="20"/>
                <w:szCs w:val="20"/>
                <w:lang w:val="en-GB"/>
              </w:rPr>
            </w:pPr>
            <w:r w:rsidRPr="001C4592">
              <w:rPr>
                <w:rFonts w:ascii="Arial" w:hAnsi="Arial" w:cs="Arial"/>
                <w:sz w:val="20"/>
                <w:szCs w:val="20"/>
                <w:lang w:val="en-GB"/>
              </w:rPr>
              <w:t>4. Analyse the effects of monetary policy on financial markets and the economy (</w:t>
            </w:r>
            <w:r>
              <w:rPr>
                <w:rFonts w:ascii="Arial" w:hAnsi="Arial" w:cs="Arial"/>
                <w:sz w:val="20"/>
                <w:szCs w:val="20"/>
                <w:lang w:val="en-GB"/>
              </w:rPr>
              <w:t>Level 6</w:t>
            </w:r>
            <w:r w:rsidRPr="001C4592">
              <w:rPr>
                <w:rFonts w:ascii="Arial" w:hAnsi="Arial" w:cs="Arial"/>
                <w:sz w:val="20"/>
                <w:szCs w:val="20"/>
                <w:lang w:val="en-GB"/>
              </w:rPr>
              <w:t>).</w:t>
            </w:r>
          </w:p>
          <w:p w:rsidR="00595475" w:rsidRPr="00345BC6" w:rsidRDefault="00595475" w:rsidP="00290DB9">
            <w:pPr>
              <w:spacing w:after="0"/>
              <w:ind w:left="215"/>
              <w:rPr>
                <w:rFonts w:ascii="Arial" w:hAnsi="Arial" w:cs="Arial"/>
                <w:sz w:val="20"/>
                <w:szCs w:val="20"/>
                <w:lang w:val="en-GB"/>
              </w:rPr>
            </w:pPr>
          </w:p>
        </w:tc>
      </w:tr>
      <w:tr w:rsidR="00595475" w:rsidRPr="00345BC6" w:rsidTr="00290DB9">
        <w:tc>
          <w:tcPr>
            <w:tcW w:w="1912" w:type="dxa"/>
            <w:tcBorders>
              <w:left w:val="single" w:sz="12" w:space="0" w:color="auto"/>
            </w:tcBorders>
            <w:shd w:val="clear" w:color="auto" w:fill="CCFFFF"/>
            <w:tcMar>
              <w:left w:w="57" w:type="dxa"/>
              <w:right w:w="57" w:type="dxa"/>
            </w:tcMar>
            <w:vAlign w:val="center"/>
          </w:tcPr>
          <w:p w:rsidR="00595475" w:rsidRPr="00345BC6" w:rsidRDefault="00595475" w:rsidP="00290DB9">
            <w:pPr>
              <w:tabs>
                <w:tab w:val="left" w:pos="2820"/>
              </w:tabs>
              <w:spacing w:after="0" w:line="240" w:lineRule="auto"/>
              <w:rPr>
                <w:rFonts w:ascii="Arial" w:hAnsi="Arial" w:cs="Arial"/>
                <w:color w:val="000000"/>
                <w:sz w:val="20"/>
                <w:szCs w:val="20"/>
                <w:lang w:val="en-GB"/>
              </w:rPr>
            </w:pPr>
            <w:r w:rsidRPr="00345BC6">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595475" w:rsidRPr="009E1B75" w:rsidTr="00290DB9">
              <w:tc>
                <w:tcPr>
                  <w:tcW w:w="3612" w:type="dxa"/>
                  <w:gridSpan w:val="2"/>
                </w:tcPr>
                <w:p w:rsidR="00595475" w:rsidRPr="009E1B75" w:rsidRDefault="00595475" w:rsidP="00290DB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Lectures</w:t>
                  </w:r>
                </w:p>
              </w:tc>
              <w:tc>
                <w:tcPr>
                  <w:tcW w:w="3827" w:type="dxa"/>
                  <w:gridSpan w:val="2"/>
                </w:tcPr>
                <w:p w:rsidR="00595475" w:rsidRPr="009E1B75" w:rsidRDefault="00595475" w:rsidP="00290DB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Exercises</w:t>
                  </w:r>
                </w:p>
              </w:tc>
            </w:tr>
            <w:tr w:rsidR="00595475" w:rsidRPr="009E1B75" w:rsidTr="00290DB9">
              <w:tc>
                <w:tcPr>
                  <w:tcW w:w="2903" w:type="dxa"/>
                </w:tcPr>
                <w:p w:rsidR="00595475" w:rsidRPr="009E1B75" w:rsidRDefault="00595475" w:rsidP="00290DB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595475" w:rsidRPr="009E1B75" w:rsidRDefault="00595475" w:rsidP="00290DB9">
                  <w:pPr>
                    <w:tabs>
                      <w:tab w:val="left" w:pos="2820"/>
                    </w:tabs>
                    <w:spacing w:after="0"/>
                    <w:jc w:val="center"/>
                    <w:rPr>
                      <w:rFonts w:ascii="Arial" w:hAnsi="Arial" w:cs="Arial"/>
                      <w:b/>
                      <w:sz w:val="18"/>
                      <w:szCs w:val="18"/>
                      <w:lang w:val="en-GB"/>
                    </w:rPr>
                  </w:pPr>
                  <w:r w:rsidRPr="009E1B75">
                    <w:rPr>
                      <w:rFonts w:ascii="Arial" w:hAnsi="Arial" w:cs="Arial"/>
                      <w:sz w:val="18"/>
                      <w:szCs w:val="18"/>
                      <w:lang w:val="en-GB"/>
                    </w:rPr>
                    <w:t>Hours</w:t>
                  </w:r>
                </w:p>
              </w:tc>
              <w:tc>
                <w:tcPr>
                  <w:tcW w:w="3118" w:type="dxa"/>
                </w:tcPr>
                <w:p w:rsidR="00595475" w:rsidRPr="009E1B75" w:rsidRDefault="00595475" w:rsidP="00290DB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595475" w:rsidRPr="009E1B75" w:rsidRDefault="00595475" w:rsidP="00290DB9">
                  <w:pPr>
                    <w:tabs>
                      <w:tab w:val="left" w:pos="2820"/>
                    </w:tabs>
                    <w:spacing w:after="0"/>
                    <w:jc w:val="center"/>
                    <w:rPr>
                      <w:rFonts w:ascii="Arial" w:hAnsi="Arial" w:cs="Arial"/>
                      <w:sz w:val="18"/>
                      <w:szCs w:val="18"/>
                      <w:lang w:val="en-GB"/>
                    </w:rPr>
                  </w:pPr>
                  <w:r w:rsidRPr="009E1B75">
                    <w:rPr>
                      <w:rFonts w:ascii="Arial" w:hAnsi="Arial" w:cs="Arial"/>
                      <w:sz w:val="18"/>
                      <w:szCs w:val="18"/>
                      <w:lang w:val="en-GB"/>
                    </w:rPr>
                    <w:t>Hours</w:t>
                  </w:r>
                </w:p>
              </w:tc>
            </w:tr>
            <w:tr w:rsidR="00595475" w:rsidRPr="009E1B75" w:rsidTr="00290DB9">
              <w:tc>
                <w:tcPr>
                  <w:tcW w:w="2903"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In</w:t>
                  </w:r>
                  <w:r>
                    <w:rPr>
                      <w:rFonts w:ascii="Arial" w:hAnsi="Arial" w:cs="Arial"/>
                      <w:sz w:val="20"/>
                      <w:szCs w:val="20"/>
                      <w:lang w:val="en-GB"/>
                    </w:rPr>
                    <w:t>troduction to Monetary Analysis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595475" w:rsidRPr="001C4592" w:rsidRDefault="00595475" w:rsidP="00290DB9">
                  <w:pPr>
                    <w:spacing w:after="0"/>
                    <w:rPr>
                      <w:rFonts w:ascii="Arial" w:hAnsi="Arial" w:cs="Arial"/>
                      <w:sz w:val="20"/>
                      <w:szCs w:val="20"/>
                      <w:lang w:val="en-GB"/>
                    </w:rPr>
                  </w:pPr>
                  <w:r w:rsidRPr="001C4592">
                    <w:rPr>
                      <w:rFonts w:ascii="Arial" w:hAnsi="Arial" w:cs="Arial"/>
                      <w:sz w:val="20"/>
                      <w:szCs w:val="20"/>
                      <w:lang w:val="en-GB"/>
                    </w:rPr>
                    <w:t>Elements of monetary analysis</w:t>
                  </w:r>
                </w:p>
                <w:p w:rsidR="00595475" w:rsidRPr="00251B21" w:rsidRDefault="00595475" w:rsidP="00290DB9">
                  <w:pPr>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Institutional Framework of Monetary Instruments and Money I</w:t>
                  </w:r>
                  <w:r>
                    <w:rPr>
                      <w:rFonts w:ascii="Arial" w:hAnsi="Arial" w:cs="Arial"/>
                      <w:sz w:val="20"/>
                      <w:szCs w:val="20"/>
                      <w:lang w:val="en-GB"/>
                    </w:rPr>
                    <w:t>ssuance</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Analysis of central bank and commercial banks’</w:t>
                  </w:r>
                  <w:r>
                    <w:rPr>
                      <w:rFonts w:ascii="Arial" w:hAnsi="Arial" w:cs="Arial"/>
                      <w:sz w:val="20"/>
                      <w:szCs w:val="20"/>
                      <w:lang w:val="en-GB"/>
                    </w:rPr>
                    <w:t xml:space="preserve"> balance sheet</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sidRPr="001C4592">
                    <w:rPr>
                      <w:rFonts w:ascii="Arial" w:hAnsi="Arial" w:cs="Arial"/>
                      <w:sz w:val="20"/>
                      <w:szCs w:val="20"/>
                      <w:lang w:val="en-GB"/>
                    </w:rPr>
                    <w:t xml:space="preserve">Money </w:t>
                  </w:r>
                  <w:r>
                    <w:rPr>
                      <w:rFonts w:ascii="Arial" w:hAnsi="Arial" w:cs="Arial"/>
                      <w:sz w:val="20"/>
                      <w:szCs w:val="20"/>
                      <w:lang w:val="en-GB"/>
                    </w:rPr>
                    <w:t xml:space="preserve">Supply </w:t>
                  </w:r>
                  <w:r w:rsidRPr="001C4592">
                    <w:rPr>
                      <w:rFonts w:ascii="Arial" w:hAnsi="Arial" w:cs="Arial"/>
                      <w:sz w:val="20"/>
                      <w:szCs w:val="20"/>
                      <w:lang w:val="en-GB"/>
                    </w:rPr>
                    <w:t>and Monetary Aggregates</w:t>
                  </w:r>
                </w:p>
                <w:p w:rsidR="00595475" w:rsidRPr="000E5071"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Default="00595475" w:rsidP="00290DB9">
                  <w:pPr>
                    <w:spacing w:after="0"/>
                    <w:rPr>
                      <w:rFonts w:ascii="Arial" w:hAnsi="Arial" w:cs="Arial"/>
                      <w:sz w:val="20"/>
                      <w:szCs w:val="20"/>
                      <w:lang w:val="en-GB"/>
                    </w:rPr>
                  </w:pPr>
                  <w:r w:rsidRPr="001C4592">
                    <w:rPr>
                      <w:rFonts w:ascii="Arial" w:hAnsi="Arial" w:cs="Arial"/>
                      <w:sz w:val="20"/>
                      <w:szCs w:val="20"/>
                      <w:lang w:val="en-GB"/>
                    </w:rPr>
                    <w:t>Monetary aggregates in the practice o</w:t>
                  </w:r>
                  <w:r>
                    <w:rPr>
                      <w:rFonts w:ascii="Arial" w:hAnsi="Arial" w:cs="Arial"/>
                      <w:sz w:val="20"/>
                      <w:szCs w:val="20"/>
                      <w:lang w:val="en-GB"/>
                    </w:rPr>
                    <w:t>f selected countries – examples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sidRPr="001C4592">
                    <w:rPr>
                      <w:rFonts w:ascii="Arial" w:hAnsi="Arial" w:cs="Arial"/>
                      <w:sz w:val="20"/>
                      <w:szCs w:val="20"/>
                      <w:lang w:val="en-GB"/>
                    </w:rPr>
                    <w:t>Mechanism of Monetary Aggregate Change</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Monetary Aggregate Mechanism of the R</w:t>
                  </w:r>
                  <w:r>
                    <w:rPr>
                      <w:rFonts w:ascii="Arial" w:hAnsi="Arial" w:cs="Arial"/>
                      <w:sz w:val="20"/>
                      <w:szCs w:val="20"/>
                      <w:lang w:val="en-GB"/>
                    </w:rPr>
                    <w:t>epublic of Croatia (Case Study)</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Pr>
                      <w:rFonts w:ascii="Arial" w:hAnsi="Arial" w:cs="Arial"/>
                      <w:sz w:val="20"/>
                      <w:szCs w:val="20"/>
                      <w:lang w:val="en-GB"/>
                    </w:rPr>
                    <w:t>M</w:t>
                  </w:r>
                  <w:r w:rsidRPr="001C4592">
                    <w:rPr>
                      <w:rFonts w:ascii="Arial" w:hAnsi="Arial" w:cs="Arial"/>
                      <w:sz w:val="20"/>
                      <w:szCs w:val="20"/>
                      <w:lang w:val="en-GB"/>
                    </w:rPr>
                    <w:t>onetary policy instruments</w:t>
                  </w:r>
                  <w:r>
                    <w:rPr>
                      <w:rFonts w:ascii="Arial" w:hAnsi="Arial" w:cs="Arial"/>
                      <w:sz w:val="20"/>
                      <w:szCs w:val="20"/>
                      <w:lang w:val="en-GB"/>
                    </w:rPr>
                    <w:t xml:space="preserve"> a</w:t>
                  </w:r>
                  <w:r w:rsidRPr="001C4592">
                    <w:rPr>
                      <w:rFonts w:ascii="Arial" w:hAnsi="Arial" w:cs="Arial"/>
                      <w:sz w:val="20"/>
                      <w:szCs w:val="20"/>
                      <w:lang w:val="en-GB"/>
                    </w:rPr>
                    <w:t xml:space="preserve">nalysis </w:t>
                  </w:r>
                  <w:r>
                    <w:rPr>
                      <w:rFonts w:ascii="Arial" w:hAnsi="Arial" w:cs="Arial"/>
                      <w:sz w:val="20"/>
                      <w:szCs w:val="20"/>
                      <w:lang w:val="en-GB"/>
                    </w:rPr>
                    <w:t>I</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Open market operations and reserve requirements in th</w:t>
                  </w:r>
                  <w:r>
                    <w:rPr>
                      <w:rFonts w:ascii="Arial" w:hAnsi="Arial" w:cs="Arial"/>
                      <w:sz w:val="20"/>
                      <w:szCs w:val="20"/>
                      <w:lang w:val="en-GB"/>
                    </w:rPr>
                    <w:t xml:space="preserve">e context of the CNB - examples and </w:t>
                  </w:r>
                  <w:r w:rsidRPr="001C4592">
                    <w:rPr>
                      <w:rFonts w:ascii="Arial" w:hAnsi="Arial" w:cs="Arial"/>
                      <w:sz w:val="20"/>
                      <w:szCs w:val="20"/>
                      <w:lang w:val="en-GB"/>
                    </w:rPr>
                    <w:t>practical tasks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Pr>
                      <w:rFonts w:ascii="Arial" w:hAnsi="Arial" w:cs="Arial"/>
                      <w:sz w:val="20"/>
                      <w:szCs w:val="20"/>
                      <w:lang w:val="en-GB"/>
                    </w:rPr>
                    <w:t>M</w:t>
                  </w:r>
                  <w:r w:rsidRPr="001C4592">
                    <w:rPr>
                      <w:rFonts w:ascii="Arial" w:hAnsi="Arial" w:cs="Arial"/>
                      <w:sz w:val="20"/>
                      <w:szCs w:val="20"/>
                      <w:lang w:val="en-GB"/>
                    </w:rPr>
                    <w:t>onetary policy instruments</w:t>
                  </w:r>
                  <w:r>
                    <w:rPr>
                      <w:rFonts w:ascii="Arial" w:hAnsi="Arial" w:cs="Arial"/>
                      <w:sz w:val="20"/>
                      <w:szCs w:val="20"/>
                      <w:lang w:val="en-GB"/>
                    </w:rPr>
                    <w:t xml:space="preserve"> a</w:t>
                  </w:r>
                  <w:r w:rsidRPr="001C4592">
                    <w:rPr>
                      <w:rFonts w:ascii="Arial" w:hAnsi="Arial" w:cs="Arial"/>
                      <w:sz w:val="20"/>
                      <w:szCs w:val="20"/>
                      <w:lang w:val="en-GB"/>
                    </w:rPr>
                    <w:t>nalysis II</w:t>
                  </w:r>
                </w:p>
                <w:p w:rsidR="00595475" w:rsidRPr="000E5071" w:rsidRDefault="00595475" w:rsidP="00290DB9">
                  <w:pPr>
                    <w:tabs>
                      <w:tab w:val="left" w:pos="640"/>
                    </w:tabs>
                    <w:spacing w:after="0"/>
                    <w:rPr>
                      <w:rFonts w:ascii="Arial" w:hAnsi="Arial" w:cs="Arial"/>
                      <w:sz w:val="20"/>
                      <w:szCs w:val="20"/>
                      <w:lang w:val="en-GB"/>
                    </w:rPr>
                  </w:pPr>
                </w:p>
              </w:tc>
              <w:tc>
                <w:tcPr>
                  <w:tcW w:w="709" w:type="dxa"/>
                </w:tcPr>
                <w:p w:rsidR="00595475"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0E5071" w:rsidRDefault="00595475" w:rsidP="00290DB9">
                  <w:pPr>
                    <w:spacing w:after="0"/>
                    <w:rPr>
                      <w:rFonts w:ascii="Arial" w:hAnsi="Arial" w:cs="Arial"/>
                      <w:sz w:val="20"/>
                      <w:szCs w:val="20"/>
                      <w:lang w:val="en-GB"/>
                    </w:rPr>
                  </w:pPr>
                  <w:r w:rsidRPr="001C4592">
                    <w:rPr>
                      <w:rFonts w:ascii="Arial" w:hAnsi="Arial" w:cs="Arial"/>
                      <w:sz w:val="20"/>
                      <w:szCs w:val="20"/>
                      <w:lang w:val="en-GB"/>
                    </w:rPr>
                    <w:t>CNB bills and foreign exchan</w:t>
                  </w:r>
                  <w:r>
                    <w:rPr>
                      <w:rFonts w:ascii="Arial" w:hAnsi="Arial" w:cs="Arial"/>
                      <w:sz w:val="20"/>
                      <w:szCs w:val="20"/>
                      <w:lang w:val="en-GB"/>
                    </w:rPr>
                    <w:t xml:space="preserve">ge interventions – examples and </w:t>
                  </w:r>
                  <w:r w:rsidRPr="001C4592">
                    <w:rPr>
                      <w:rFonts w:ascii="Arial" w:hAnsi="Arial" w:cs="Arial"/>
                      <w:sz w:val="20"/>
                      <w:szCs w:val="20"/>
                      <w:lang w:val="en-GB"/>
                    </w:rPr>
                    <w:t>practical tasks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Pr>
                      <w:rFonts w:ascii="Arial" w:hAnsi="Arial" w:cs="Arial"/>
                      <w:sz w:val="20"/>
                      <w:szCs w:val="20"/>
                      <w:lang w:val="en-GB"/>
                    </w:rPr>
                    <w:t>Money D</w:t>
                  </w:r>
                  <w:r w:rsidRPr="001C4592">
                    <w:rPr>
                      <w:rFonts w:ascii="Arial" w:hAnsi="Arial" w:cs="Arial"/>
                      <w:sz w:val="20"/>
                      <w:szCs w:val="20"/>
                      <w:lang w:val="en-GB"/>
                    </w:rPr>
                    <w:t xml:space="preserve">emand </w:t>
                  </w:r>
                  <w:r>
                    <w:rPr>
                      <w:rFonts w:ascii="Arial" w:hAnsi="Arial" w:cs="Arial"/>
                      <w:sz w:val="20"/>
                      <w:szCs w:val="20"/>
                      <w:lang w:val="en-GB"/>
                    </w:rPr>
                    <w:t>Determinants</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285C19" w:rsidRDefault="00595475" w:rsidP="00290DB9">
                  <w:pPr>
                    <w:spacing w:after="0"/>
                    <w:rPr>
                      <w:rFonts w:ascii="Arial" w:hAnsi="Arial" w:cs="Arial"/>
                      <w:sz w:val="20"/>
                      <w:szCs w:val="20"/>
                      <w:lang w:val="en-GB"/>
                    </w:rPr>
                  </w:pPr>
                  <w:r w:rsidRPr="001C4592">
                    <w:rPr>
                      <w:rFonts w:ascii="Arial" w:hAnsi="Arial" w:cs="Arial"/>
                      <w:sz w:val="20"/>
                      <w:szCs w:val="20"/>
                      <w:lang w:val="en-GB"/>
                    </w:rPr>
                    <w:t>Time value of money and ma</w:t>
                  </w:r>
                  <w:r>
                    <w:rPr>
                      <w:rFonts w:ascii="Arial" w:hAnsi="Arial" w:cs="Arial"/>
                      <w:sz w:val="20"/>
                      <w:szCs w:val="20"/>
                      <w:lang w:val="en-GB"/>
                    </w:rPr>
                    <w:t>rket yields; valuation of bonds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spacing w:after="0"/>
                    <w:rPr>
                      <w:rFonts w:ascii="Arial" w:hAnsi="Arial" w:cs="Arial"/>
                      <w:sz w:val="20"/>
                      <w:szCs w:val="20"/>
                      <w:lang w:val="en-GB"/>
                    </w:rPr>
                  </w:pPr>
                  <w:r w:rsidRPr="001C4592">
                    <w:rPr>
                      <w:rFonts w:ascii="Arial" w:hAnsi="Arial" w:cs="Arial"/>
                      <w:sz w:val="20"/>
                      <w:szCs w:val="20"/>
                      <w:lang w:val="en-GB"/>
                    </w:rPr>
                    <w:t xml:space="preserve">Theoretical models of </w:t>
                  </w:r>
                  <w:r>
                    <w:rPr>
                      <w:rFonts w:ascii="Arial" w:hAnsi="Arial" w:cs="Arial"/>
                      <w:sz w:val="20"/>
                      <w:szCs w:val="20"/>
                      <w:lang w:val="en-GB"/>
                    </w:rPr>
                    <w:t xml:space="preserve">money </w:t>
                  </w:r>
                  <w:r w:rsidRPr="001C4592">
                    <w:rPr>
                      <w:rFonts w:ascii="Arial" w:hAnsi="Arial" w:cs="Arial"/>
                      <w:sz w:val="20"/>
                      <w:szCs w:val="20"/>
                      <w:lang w:val="en-GB"/>
                    </w:rPr>
                    <w:t>demand</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lastRenderedPageBreak/>
                    <w:t>2</w:t>
                  </w:r>
                </w:p>
              </w:tc>
              <w:tc>
                <w:tcPr>
                  <w:tcW w:w="3118" w:type="dxa"/>
                </w:tcPr>
                <w:p w:rsidR="00595475" w:rsidRPr="001C4592" w:rsidRDefault="00595475" w:rsidP="00290DB9">
                  <w:pPr>
                    <w:spacing w:after="0"/>
                    <w:rPr>
                      <w:rFonts w:ascii="Arial" w:hAnsi="Arial" w:cs="Arial"/>
                      <w:sz w:val="20"/>
                      <w:szCs w:val="20"/>
                      <w:lang w:val="en-GB"/>
                    </w:rPr>
                  </w:pPr>
                  <w:r>
                    <w:rPr>
                      <w:rFonts w:ascii="Arial" w:hAnsi="Arial" w:cs="Arial"/>
                      <w:sz w:val="20"/>
                      <w:szCs w:val="20"/>
                      <w:lang w:val="en-GB"/>
                    </w:rPr>
                    <w:t>Test I</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285C19"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lastRenderedPageBreak/>
                    <w:t>Micro and macro aspects of liquidity</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285C19" w:rsidRDefault="00595475" w:rsidP="00290DB9">
                  <w:pPr>
                    <w:tabs>
                      <w:tab w:val="left" w:pos="640"/>
                    </w:tabs>
                    <w:spacing w:after="0"/>
                    <w:rPr>
                      <w:rFonts w:ascii="Arial" w:hAnsi="Arial" w:cs="Arial"/>
                      <w:sz w:val="20"/>
                      <w:szCs w:val="20"/>
                      <w:lang w:val="en-GB"/>
                    </w:rPr>
                  </w:pPr>
                  <w:r>
                    <w:rPr>
                      <w:rFonts w:ascii="Arial" w:hAnsi="Arial" w:cs="Arial"/>
                      <w:sz w:val="20"/>
                      <w:szCs w:val="20"/>
                      <w:lang w:val="en-GB"/>
                    </w:rPr>
                    <w:t>(Il)liquidity – practical tasks</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Liquidity of the banking system</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Bank l</w:t>
                  </w:r>
                  <w:r>
                    <w:rPr>
                      <w:rFonts w:ascii="Arial" w:hAnsi="Arial" w:cs="Arial"/>
                      <w:sz w:val="20"/>
                      <w:szCs w:val="20"/>
                      <w:lang w:val="en-GB"/>
                    </w:rPr>
                    <w:t xml:space="preserve">iquidity indicators - </w:t>
                  </w:r>
                  <w:r w:rsidRPr="001C4592">
                    <w:rPr>
                      <w:rFonts w:ascii="Arial" w:hAnsi="Arial" w:cs="Arial"/>
                      <w:sz w:val="20"/>
                      <w:szCs w:val="20"/>
                      <w:lang w:val="en-GB"/>
                    </w:rPr>
                    <w:t xml:space="preserve">CNB methodology </w:t>
                  </w:r>
                  <w:r>
                    <w:rPr>
                      <w:rFonts w:ascii="Arial" w:hAnsi="Arial" w:cs="Arial"/>
                      <w:sz w:val="20"/>
                      <w:szCs w:val="20"/>
                      <w:lang w:val="en-GB"/>
                    </w:rPr>
                    <w:t>examples –</w:t>
                  </w:r>
                  <w:r w:rsidRPr="001C4592">
                    <w:rPr>
                      <w:rFonts w:ascii="Arial" w:hAnsi="Arial" w:cs="Arial"/>
                      <w:sz w:val="20"/>
                      <w:szCs w:val="20"/>
                      <w:lang w:val="en-GB"/>
                    </w:rPr>
                    <w:t xml:space="preserve"> </w:t>
                  </w:r>
                  <w:r>
                    <w:rPr>
                      <w:rFonts w:ascii="Arial" w:hAnsi="Arial" w:cs="Arial"/>
                      <w:sz w:val="20"/>
                      <w:szCs w:val="20"/>
                      <w:lang w:val="en-GB"/>
                    </w:rPr>
                    <w:t>practical t</w:t>
                  </w:r>
                  <w:r w:rsidRPr="001C4592">
                    <w:rPr>
                      <w:rFonts w:ascii="Arial" w:hAnsi="Arial" w:cs="Arial"/>
                      <w:sz w:val="20"/>
                      <w:szCs w:val="20"/>
                      <w:lang w:val="en-GB"/>
                    </w:rPr>
                    <w:t>asks</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Monetary Policy Goals - Theoretical Approaches</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Transmission Mechanism of Monetary Policy</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Monetary policy strategy</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595475" w:rsidRPr="001C4592" w:rsidRDefault="00595475" w:rsidP="00290DB9">
                  <w:pPr>
                    <w:tabs>
                      <w:tab w:val="left" w:pos="640"/>
                    </w:tabs>
                    <w:spacing w:after="0"/>
                    <w:rPr>
                      <w:rFonts w:ascii="Arial" w:hAnsi="Arial" w:cs="Arial"/>
                      <w:sz w:val="20"/>
                      <w:szCs w:val="20"/>
                      <w:lang w:val="en-GB"/>
                    </w:rPr>
                  </w:pPr>
                  <w:r>
                    <w:rPr>
                      <w:rFonts w:ascii="Arial" w:hAnsi="Arial" w:cs="Arial"/>
                      <w:sz w:val="20"/>
                      <w:szCs w:val="20"/>
                      <w:lang w:val="en-GB"/>
                    </w:rPr>
                    <w:t>The Choice</w:t>
                  </w:r>
                  <w:r w:rsidRPr="001C4592">
                    <w:rPr>
                      <w:rFonts w:ascii="Arial" w:hAnsi="Arial" w:cs="Arial"/>
                      <w:sz w:val="20"/>
                      <w:szCs w:val="20"/>
                      <w:lang w:val="en-GB"/>
                    </w:rPr>
                    <w:t xml:space="preserve"> of </w:t>
                  </w:r>
                  <w:r>
                    <w:rPr>
                      <w:rFonts w:ascii="Arial" w:hAnsi="Arial" w:cs="Arial"/>
                      <w:sz w:val="20"/>
                      <w:szCs w:val="20"/>
                      <w:lang w:val="en-GB"/>
                    </w:rPr>
                    <w:t xml:space="preserve">monetary </w:t>
                  </w:r>
                  <w:r w:rsidRPr="001C4592">
                    <w:rPr>
                      <w:rFonts w:ascii="Arial" w:hAnsi="Arial" w:cs="Arial"/>
                      <w:sz w:val="20"/>
                      <w:szCs w:val="20"/>
                      <w:lang w:val="en-GB"/>
                    </w:rPr>
                    <w:t>strategy and limits of monetary policy - Case study of small and open economies</w:t>
                  </w:r>
                </w:p>
                <w:p w:rsidR="00595475" w:rsidRPr="00285C19"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The theoretical framework of monetary policy effects</w:t>
                  </w:r>
                </w:p>
                <w:p w:rsidR="00595475" w:rsidRPr="001C4592" w:rsidRDefault="00595475" w:rsidP="00290DB9">
                  <w:pPr>
                    <w:tabs>
                      <w:tab w:val="left" w:pos="640"/>
                    </w:tabs>
                    <w:spacing w:after="0"/>
                    <w:rPr>
                      <w:rFonts w:ascii="Arial" w:hAnsi="Arial" w:cs="Arial"/>
                      <w:sz w:val="20"/>
                      <w:szCs w:val="20"/>
                      <w:lang w:val="en-GB"/>
                    </w:rPr>
                  </w:pPr>
                </w:p>
              </w:tc>
              <w:tc>
                <w:tcPr>
                  <w:tcW w:w="709" w:type="dxa"/>
                </w:tcPr>
                <w:p w:rsidR="00595475" w:rsidRPr="001C4592" w:rsidRDefault="00595475" w:rsidP="00290DB9">
                  <w:pPr>
                    <w:tabs>
                      <w:tab w:val="left" w:pos="2820"/>
                    </w:tabs>
                    <w:spacing w:after="0" w:line="240" w:lineRule="auto"/>
                    <w:ind w:left="360"/>
                    <w:jc w:val="center"/>
                    <w:rPr>
                      <w:rFonts w:ascii="Arial" w:hAnsi="Arial" w:cs="Arial"/>
                      <w:sz w:val="20"/>
                      <w:szCs w:val="20"/>
                      <w:lang w:val="en-GB"/>
                    </w:rPr>
                  </w:pPr>
                  <w:r w:rsidRPr="001C4592">
                    <w:rPr>
                      <w:rFonts w:ascii="Arial" w:hAnsi="Arial" w:cs="Arial"/>
                      <w:sz w:val="20"/>
                      <w:szCs w:val="20"/>
                      <w:lang w:val="en-GB"/>
                    </w:rPr>
                    <w:t>2</w:t>
                  </w:r>
                </w:p>
              </w:tc>
              <w:tc>
                <w:tcPr>
                  <w:tcW w:w="3118"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Transmission Mechanism and Behaviour of Property Prices - Case Study of the Republic of Croatia</w:t>
                  </w:r>
                </w:p>
                <w:p w:rsidR="00595475" w:rsidRPr="001C4592" w:rsidRDefault="00595475" w:rsidP="00290DB9">
                  <w:pPr>
                    <w:tabs>
                      <w:tab w:val="left" w:pos="640"/>
                    </w:tabs>
                    <w:spacing w:after="0"/>
                    <w:rPr>
                      <w:rFonts w:ascii="Arial" w:hAnsi="Arial" w:cs="Arial"/>
                      <w:sz w:val="20"/>
                      <w:szCs w:val="20"/>
                      <w:lang w:val="en-GB"/>
                    </w:rPr>
                  </w:pP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Monetary Policy Effects Analysis</w:t>
                  </w:r>
                </w:p>
              </w:tc>
              <w:tc>
                <w:tcPr>
                  <w:tcW w:w="709" w:type="dxa"/>
                </w:tcPr>
                <w:p w:rsidR="00595475" w:rsidRPr="001C4592" w:rsidRDefault="00595475" w:rsidP="00290DB9">
                  <w:pPr>
                    <w:tabs>
                      <w:tab w:val="left" w:pos="2820"/>
                    </w:tabs>
                    <w:spacing w:after="0" w:line="240" w:lineRule="auto"/>
                    <w:ind w:left="360"/>
                    <w:jc w:val="center"/>
                    <w:rPr>
                      <w:rFonts w:ascii="Arial" w:hAnsi="Arial" w:cs="Arial"/>
                      <w:sz w:val="20"/>
                      <w:szCs w:val="20"/>
                      <w:lang w:val="en-GB"/>
                    </w:rPr>
                  </w:pPr>
                  <w:r w:rsidRPr="001C4592">
                    <w:rPr>
                      <w:rFonts w:ascii="Arial" w:hAnsi="Arial" w:cs="Arial"/>
                      <w:sz w:val="20"/>
                      <w:szCs w:val="20"/>
                      <w:lang w:val="en-GB"/>
                    </w:rPr>
                    <w:t>2</w:t>
                  </w:r>
                </w:p>
              </w:tc>
              <w:tc>
                <w:tcPr>
                  <w:tcW w:w="3118" w:type="dxa"/>
                </w:tcPr>
                <w:p w:rsidR="00595475" w:rsidRPr="001C4592" w:rsidRDefault="00595475" w:rsidP="00290DB9">
                  <w:pPr>
                    <w:tabs>
                      <w:tab w:val="left" w:pos="640"/>
                    </w:tabs>
                    <w:spacing w:after="0"/>
                    <w:rPr>
                      <w:rFonts w:ascii="Arial" w:hAnsi="Arial" w:cs="Arial"/>
                      <w:sz w:val="20"/>
                      <w:szCs w:val="20"/>
                      <w:lang w:val="en-GB"/>
                    </w:rPr>
                  </w:pPr>
                  <w:r w:rsidRPr="001C4592">
                    <w:rPr>
                      <w:rFonts w:ascii="Arial" w:hAnsi="Arial" w:cs="Arial"/>
                      <w:sz w:val="20"/>
                      <w:szCs w:val="20"/>
                      <w:lang w:val="en-GB"/>
                    </w:rPr>
                    <w:t>Efficiency of Monetary T</w:t>
                  </w:r>
                  <w:r>
                    <w:rPr>
                      <w:rFonts w:ascii="Arial" w:hAnsi="Arial" w:cs="Arial"/>
                      <w:sz w:val="20"/>
                      <w:szCs w:val="20"/>
                      <w:lang w:val="en-GB"/>
                    </w:rPr>
                    <w:t xml:space="preserve">ransmission </w:t>
                  </w:r>
                  <w:r w:rsidRPr="001C4592">
                    <w:rPr>
                      <w:rFonts w:ascii="Arial" w:hAnsi="Arial" w:cs="Arial"/>
                      <w:sz w:val="20"/>
                      <w:szCs w:val="20"/>
                      <w:lang w:val="en-GB"/>
                    </w:rPr>
                    <w:t>Mechanism - Case Study of the Republic of Croatia</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595475" w:rsidRPr="009E1B75" w:rsidTr="00290DB9">
              <w:tc>
                <w:tcPr>
                  <w:tcW w:w="2903" w:type="dxa"/>
                </w:tcPr>
                <w:p w:rsidR="00595475" w:rsidRPr="001C4592" w:rsidRDefault="00595475" w:rsidP="00290DB9">
                  <w:pPr>
                    <w:rPr>
                      <w:rFonts w:ascii="Arial" w:hAnsi="Arial" w:cs="Arial"/>
                      <w:sz w:val="20"/>
                      <w:szCs w:val="20"/>
                      <w:lang w:val="en-GB"/>
                    </w:rPr>
                  </w:pPr>
                  <w:r w:rsidRPr="001C4592">
                    <w:rPr>
                      <w:rFonts w:ascii="Arial" w:hAnsi="Arial" w:cs="Arial"/>
                      <w:sz w:val="20"/>
                      <w:szCs w:val="20"/>
                      <w:lang w:val="en-GB"/>
                    </w:rPr>
                    <w:t>Review of material</w:t>
                  </w:r>
                </w:p>
              </w:tc>
              <w:tc>
                <w:tcPr>
                  <w:tcW w:w="709" w:type="dxa"/>
                </w:tcPr>
                <w:p w:rsidR="00595475" w:rsidRPr="001C4592" w:rsidRDefault="00595475" w:rsidP="00290DB9">
                  <w:pPr>
                    <w:tabs>
                      <w:tab w:val="left" w:pos="2820"/>
                    </w:tabs>
                    <w:spacing w:after="0" w:line="240" w:lineRule="auto"/>
                    <w:ind w:left="360"/>
                    <w:jc w:val="center"/>
                    <w:rPr>
                      <w:rFonts w:ascii="Arial" w:hAnsi="Arial" w:cs="Arial"/>
                      <w:sz w:val="20"/>
                      <w:szCs w:val="20"/>
                      <w:lang w:val="en-GB"/>
                    </w:rPr>
                  </w:pPr>
                  <w:r w:rsidRPr="001C4592">
                    <w:rPr>
                      <w:rFonts w:ascii="Arial" w:hAnsi="Arial" w:cs="Arial"/>
                      <w:sz w:val="20"/>
                      <w:szCs w:val="20"/>
                      <w:lang w:val="en-GB"/>
                    </w:rPr>
                    <w:t>2</w:t>
                  </w:r>
                </w:p>
              </w:tc>
              <w:tc>
                <w:tcPr>
                  <w:tcW w:w="3118" w:type="dxa"/>
                </w:tcPr>
                <w:p w:rsidR="00595475" w:rsidRPr="001C4592" w:rsidRDefault="00595475" w:rsidP="00290DB9">
                  <w:pPr>
                    <w:rPr>
                      <w:rFonts w:ascii="Arial" w:hAnsi="Arial" w:cs="Arial"/>
                      <w:sz w:val="20"/>
                      <w:szCs w:val="20"/>
                      <w:lang w:val="en-GB"/>
                    </w:rPr>
                  </w:pPr>
                  <w:r>
                    <w:rPr>
                      <w:rFonts w:ascii="Arial" w:hAnsi="Arial" w:cs="Arial"/>
                      <w:sz w:val="20"/>
                      <w:szCs w:val="20"/>
                      <w:lang w:val="en-GB"/>
                    </w:rPr>
                    <w:t>Test II</w:t>
                  </w:r>
                </w:p>
              </w:tc>
              <w:tc>
                <w:tcPr>
                  <w:tcW w:w="709" w:type="dxa"/>
                </w:tcPr>
                <w:p w:rsidR="00595475" w:rsidRPr="006F2EC2" w:rsidRDefault="00595475" w:rsidP="00290DB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bl>
          <w:p w:rsidR="00595475" w:rsidRPr="00345BC6" w:rsidRDefault="00595475" w:rsidP="00290DB9">
            <w:pPr>
              <w:tabs>
                <w:tab w:val="left" w:pos="640"/>
              </w:tabs>
              <w:spacing w:after="0"/>
              <w:ind w:left="360"/>
              <w:rPr>
                <w:rFonts w:ascii="Arial" w:hAnsi="Arial" w:cs="Arial"/>
                <w:sz w:val="20"/>
                <w:szCs w:val="20"/>
                <w:lang w:val="en-GB"/>
              </w:rPr>
            </w:pPr>
          </w:p>
        </w:tc>
      </w:tr>
      <w:tr w:rsidR="00595475" w:rsidRPr="00BC2149" w:rsidTr="00290DB9">
        <w:trPr>
          <w:trHeight w:val="349"/>
        </w:trPr>
        <w:tc>
          <w:tcPr>
            <w:tcW w:w="1912" w:type="dxa"/>
            <w:vMerge w:val="restart"/>
            <w:tcBorders>
              <w:left w:val="single" w:sz="12" w:space="0" w:color="auto"/>
            </w:tcBorders>
            <w:shd w:val="clear" w:color="auto" w:fill="CCFFFF"/>
            <w:tcMar>
              <w:left w:w="57" w:type="dxa"/>
              <w:right w:w="57" w:type="dxa"/>
            </w:tcMar>
            <w:vAlign w:val="center"/>
          </w:tcPr>
          <w:p w:rsidR="00595475" w:rsidRPr="00BC2149" w:rsidRDefault="00595475" w:rsidP="00290DB9">
            <w:pPr>
              <w:tabs>
                <w:tab w:val="left" w:pos="2820"/>
              </w:tabs>
              <w:spacing w:after="0" w:line="240" w:lineRule="auto"/>
              <w:rPr>
                <w:rFonts w:ascii="Arial" w:hAnsi="Arial" w:cs="Arial"/>
                <w:color w:val="000000"/>
                <w:sz w:val="20"/>
                <w:szCs w:val="20"/>
              </w:rPr>
            </w:pPr>
            <w:r>
              <w:lastRenderedPageBreak/>
              <w:br w:type="page"/>
            </w:r>
            <w:r>
              <w:br w:type="page"/>
            </w:r>
            <w:r>
              <w:br w:type="page"/>
            </w:r>
            <w:r w:rsidRPr="00BC2149">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r w:rsidRPr="006C4F66">
              <w:rPr>
                <w:rFonts w:ascii="Arial" w:hAnsi="Arial" w:cs="Arial"/>
                <w:b w:val="0"/>
                <w:sz w:val="20"/>
                <w:szCs w:val="20"/>
                <w:lang w:val="hr-HR"/>
              </w:rPr>
              <w:t>X l</w:t>
            </w:r>
            <w:proofErr w:type="spellStart"/>
            <w:r>
              <w:rPr>
                <w:rFonts w:ascii="Arial" w:hAnsi="Arial" w:cs="Arial"/>
                <w:b w:val="0"/>
                <w:sz w:val="20"/>
                <w:szCs w:val="20"/>
                <w:lang w:val="en-GB"/>
              </w:rPr>
              <w:t>ectures</w:t>
            </w:r>
            <w:proofErr w:type="spellEnd"/>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595475" w:rsidRPr="007E42BC" w:rsidRDefault="00595475" w:rsidP="00290DB9">
            <w:pPr>
              <w:pStyle w:val="FieldText"/>
              <w:rPr>
                <w:rFonts w:ascii="Arial" w:hAnsi="Arial" w:cs="Arial"/>
                <w:b w:val="0"/>
                <w:sz w:val="20"/>
                <w:szCs w:val="20"/>
                <w:lang w:val="hr-HR"/>
              </w:rPr>
            </w:pPr>
            <w:r w:rsidRPr="006C4F66">
              <w:rPr>
                <w:rFonts w:ascii="Arial" w:hAnsi="Arial" w:cs="Arial"/>
                <w:b w:val="0"/>
                <w:sz w:val="20"/>
                <w:szCs w:val="20"/>
                <w:lang w:val="hr-HR"/>
              </w:rPr>
              <w:t>X e</w:t>
            </w:r>
            <w:proofErr w:type="spellStart"/>
            <w:r>
              <w:rPr>
                <w:rFonts w:ascii="Arial" w:hAnsi="Arial" w:cs="Arial"/>
                <w:b w:val="0"/>
                <w:sz w:val="20"/>
                <w:szCs w:val="20"/>
                <w:lang w:val="en-GB"/>
              </w:rPr>
              <w:t>xercises</w:t>
            </w:r>
            <w:proofErr w:type="spellEnd"/>
            <w:r w:rsidRPr="007E42BC">
              <w:rPr>
                <w:rFonts w:ascii="Arial" w:hAnsi="Arial" w:cs="Arial"/>
                <w:b w:val="0"/>
                <w:sz w:val="20"/>
                <w:szCs w:val="20"/>
                <w:lang w:val="hr-HR"/>
              </w:rPr>
              <w:t xml:space="preserve">  </w:t>
            </w:r>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partial e-learning</w:t>
            </w:r>
          </w:p>
          <w:p w:rsidR="00595475" w:rsidRPr="00BC2149" w:rsidRDefault="00595475" w:rsidP="00290DB9">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r>
              <w:rPr>
                <w:rFonts w:ascii="Arial" w:hAnsi="Arial" w:cs="Arial"/>
                <w:b w:val="0"/>
                <w:sz w:val="20"/>
                <w:szCs w:val="20"/>
                <w:lang w:val="en-GB"/>
              </w:rPr>
              <w:t>X independent assignments</w:t>
            </w:r>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595475" w:rsidRPr="007E42BC" w:rsidRDefault="00595475" w:rsidP="00290DB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595475" w:rsidRPr="00BC2149" w:rsidRDefault="00595475" w:rsidP="00290DB9">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595475" w:rsidRPr="00BC2149" w:rsidTr="00290DB9">
        <w:trPr>
          <w:trHeight w:val="577"/>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p>
        </w:tc>
      </w:tr>
      <w:tr w:rsidR="00595475" w:rsidRPr="00BC2149"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BC2149" w:rsidRDefault="00595475" w:rsidP="00290DB9">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95475" w:rsidRPr="000D33F9" w:rsidRDefault="00595475" w:rsidP="00290DB9">
            <w:pPr>
              <w:tabs>
                <w:tab w:val="left" w:pos="2820"/>
              </w:tabs>
              <w:spacing w:after="0"/>
              <w:rPr>
                <w:rFonts w:ascii="Arial" w:hAnsi="Arial" w:cs="Arial"/>
                <w:color w:val="000000"/>
                <w:sz w:val="20"/>
                <w:szCs w:val="20"/>
                <w:lang w:val="en-GB"/>
              </w:rPr>
            </w:pPr>
            <w:r w:rsidRPr="005C5DAA">
              <w:rPr>
                <w:rFonts w:ascii="Arial" w:hAnsi="Arial" w:cs="Arial"/>
                <w:sz w:val="20"/>
                <w:szCs w:val="20"/>
                <w:lang w:val="en-GB"/>
              </w:rPr>
              <w:t xml:space="preserve">Regular class </w:t>
            </w:r>
            <w:r>
              <w:rPr>
                <w:rFonts w:ascii="Arial" w:hAnsi="Arial" w:cs="Arial"/>
                <w:sz w:val="20"/>
                <w:szCs w:val="20"/>
                <w:lang w:val="en-GB"/>
              </w:rPr>
              <w:t xml:space="preserve">attendance </w:t>
            </w:r>
            <w:r w:rsidRPr="005C5DAA">
              <w:rPr>
                <w:rFonts w:ascii="Arial" w:hAnsi="Arial" w:cs="Arial"/>
                <w:sz w:val="20"/>
                <w:szCs w:val="20"/>
                <w:lang w:val="en-GB"/>
              </w:rPr>
              <w:t>(60% of lectures</w:t>
            </w:r>
            <w:r>
              <w:rPr>
                <w:rFonts w:ascii="Arial" w:hAnsi="Arial" w:cs="Arial"/>
                <w:sz w:val="20"/>
                <w:szCs w:val="20"/>
                <w:lang w:val="en-GB"/>
              </w:rPr>
              <w:t>)</w:t>
            </w:r>
            <w:r w:rsidRPr="005C5DAA">
              <w:rPr>
                <w:rFonts w:ascii="Arial" w:hAnsi="Arial" w:cs="Arial"/>
                <w:sz w:val="20"/>
                <w:szCs w:val="20"/>
                <w:lang w:val="en-GB"/>
              </w:rPr>
              <w:t xml:space="preserve"> </w:t>
            </w:r>
            <w:r>
              <w:rPr>
                <w:rFonts w:ascii="Arial" w:hAnsi="Arial" w:cs="Arial"/>
                <w:sz w:val="20"/>
                <w:szCs w:val="20"/>
                <w:lang w:val="en-GB"/>
              </w:rPr>
              <w:t xml:space="preserve">and participation in discussions, </w:t>
            </w:r>
            <w:r w:rsidRPr="005C5DAA">
              <w:rPr>
                <w:rFonts w:ascii="Arial" w:hAnsi="Arial" w:cs="Arial"/>
                <w:sz w:val="20"/>
                <w:szCs w:val="20"/>
                <w:lang w:val="en-GB"/>
              </w:rPr>
              <w:t>and participation in independent assignments.</w:t>
            </w:r>
          </w:p>
        </w:tc>
      </w:tr>
      <w:tr w:rsidR="00595475" w:rsidRPr="00BC2149" w:rsidTr="00290DB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5475" w:rsidRPr="00BC2149" w:rsidRDefault="00595475" w:rsidP="00290DB9">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 xml:space="preserve">(name the proportion </w:t>
            </w:r>
            <w:r w:rsidRPr="00C515A8">
              <w:rPr>
                <w:rFonts w:ascii="Arial" w:hAnsi="Arial" w:cs="Arial"/>
                <w:i/>
                <w:color w:val="000000"/>
                <w:sz w:val="20"/>
                <w:szCs w:val="20"/>
                <w:lang w:val="en-GB"/>
              </w:rPr>
              <w:t xml:space="preserve">of </w:t>
            </w:r>
            <w:r w:rsidRPr="00C515A8">
              <w:rPr>
                <w:rFonts w:ascii="Arial" w:hAnsi="Arial" w:cs="Arial"/>
                <w:color w:val="000000"/>
                <w:sz w:val="20"/>
                <w:szCs w:val="20"/>
                <w:lang w:val="en-GB"/>
              </w:rPr>
              <w:t>ECTS</w:t>
            </w:r>
            <w:r w:rsidRPr="00BC2149">
              <w:rPr>
                <w:rFonts w:ascii="Arial" w:hAnsi="Arial" w:cs="Arial"/>
                <w:i/>
                <w:color w:val="000000"/>
                <w:sz w:val="20"/>
                <w:szCs w:val="20"/>
                <w:lang w:val="en-GB"/>
              </w:rPr>
              <w:t xml:space="preserve">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r w:rsidRPr="00C96189">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595475" w:rsidRPr="007E42BC" w:rsidRDefault="00595475" w:rsidP="00290DB9">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95475" w:rsidRPr="007E42BC" w:rsidRDefault="00595475" w:rsidP="00290DB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95475" w:rsidRPr="00BC2149"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Experimental work</w:t>
            </w:r>
          </w:p>
        </w:tc>
        <w:tc>
          <w:tcPr>
            <w:tcW w:w="850" w:type="dxa"/>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Report</w:t>
            </w:r>
          </w:p>
        </w:tc>
        <w:tc>
          <w:tcPr>
            <w:tcW w:w="1170" w:type="dxa"/>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595475" w:rsidRPr="005C5DAA" w:rsidRDefault="00595475" w:rsidP="00290DB9">
            <w:pPr>
              <w:pStyle w:val="FieldText"/>
              <w:rPr>
                <w:rFonts w:ascii="Arial" w:hAnsi="Arial" w:cs="Arial"/>
                <w:b w:val="0"/>
                <w:color w:val="000000"/>
                <w:sz w:val="20"/>
                <w:szCs w:val="20"/>
                <w:lang w:val="en-GB"/>
              </w:rPr>
            </w:pPr>
            <w:r w:rsidRPr="005C5DAA">
              <w:rPr>
                <w:rFonts w:ascii="Arial" w:hAnsi="Arial" w:cs="Arial"/>
                <w:b w:val="0"/>
                <w:sz w:val="20"/>
                <w:szCs w:val="20"/>
                <w:lang w:val="en-GB"/>
              </w:rPr>
              <w:t>Ind</w:t>
            </w:r>
            <w:r>
              <w:rPr>
                <w:rFonts w:ascii="Arial" w:hAnsi="Arial" w:cs="Arial"/>
                <w:b w:val="0"/>
                <w:sz w:val="20"/>
                <w:szCs w:val="20"/>
                <w:lang w:val="en-GB"/>
              </w:rPr>
              <w:t xml:space="preserve">ividual </w:t>
            </w:r>
            <w:r w:rsidRPr="005C5DAA">
              <w:rPr>
                <w:rFonts w:ascii="Arial" w:hAnsi="Arial" w:cs="Arial"/>
                <w:b w:val="0"/>
                <w:sz w:val="20"/>
                <w:szCs w:val="20"/>
                <w:lang w:val="en-GB"/>
              </w:rPr>
              <w:t xml:space="preserve">assignments </w:t>
            </w:r>
          </w:p>
        </w:tc>
        <w:tc>
          <w:tcPr>
            <w:tcW w:w="1185" w:type="dxa"/>
            <w:gridSpan w:val="2"/>
            <w:tcBorders>
              <w:right w:val="single" w:sz="12" w:space="0" w:color="auto"/>
            </w:tcBorders>
            <w:tcMar>
              <w:left w:w="57" w:type="dxa"/>
              <w:right w:w="57" w:type="dxa"/>
            </w:tcMar>
            <w:vAlign w:val="center"/>
          </w:tcPr>
          <w:p w:rsidR="00595475" w:rsidRPr="007E42BC" w:rsidRDefault="00595475" w:rsidP="00290DB9">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595475" w:rsidRPr="00BC2149"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Essay</w:t>
            </w:r>
          </w:p>
        </w:tc>
        <w:tc>
          <w:tcPr>
            <w:tcW w:w="850" w:type="dxa"/>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Seminar essay</w:t>
            </w:r>
          </w:p>
        </w:tc>
        <w:tc>
          <w:tcPr>
            <w:tcW w:w="1170" w:type="dxa"/>
            <w:tcMar>
              <w:left w:w="57" w:type="dxa"/>
              <w:right w:w="57" w:type="dxa"/>
            </w:tcMar>
            <w:vAlign w:val="center"/>
          </w:tcPr>
          <w:p w:rsidR="00595475" w:rsidRPr="007E42BC" w:rsidRDefault="00595475" w:rsidP="00290DB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595475" w:rsidRPr="007E42BC" w:rsidRDefault="00595475" w:rsidP="00290DB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595475" w:rsidRPr="007E42BC" w:rsidRDefault="00595475" w:rsidP="00290DB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95475" w:rsidRPr="00BC2149"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sz w:val="20"/>
                <w:szCs w:val="20"/>
                <w:lang w:val="en-GB"/>
              </w:rPr>
              <w:t>Tests</w:t>
            </w:r>
          </w:p>
        </w:tc>
        <w:tc>
          <w:tcPr>
            <w:tcW w:w="850" w:type="dxa"/>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Pr>
                <w:rFonts w:ascii="Arial" w:hAnsi="Arial" w:cs="Arial"/>
                <w:b w:val="0"/>
                <w:sz w:val="20"/>
                <w:szCs w:val="20"/>
                <w:lang w:val="hr-HR"/>
              </w:rPr>
              <w:t>4</w:t>
            </w:r>
            <w:r w:rsidRPr="00D32213">
              <w:rPr>
                <w:rFonts w:ascii="Arial" w:hAnsi="Arial" w:cs="Arial"/>
                <w:b w:val="0"/>
                <w:sz w:val="20"/>
                <w:szCs w:val="20"/>
                <w:lang w:val="hr-HR"/>
              </w:rPr>
              <w:t>*</w:t>
            </w:r>
          </w:p>
        </w:tc>
        <w:tc>
          <w:tcPr>
            <w:tcW w:w="1276" w:type="dxa"/>
            <w:gridSpan w:val="3"/>
            <w:tcMar>
              <w:left w:w="57" w:type="dxa"/>
              <w:right w:w="57" w:type="dxa"/>
            </w:tcMar>
            <w:vAlign w:val="center"/>
          </w:tcPr>
          <w:p w:rsidR="00595475" w:rsidRPr="00D32213" w:rsidRDefault="00595475" w:rsidP="00290DB9">
            <w:pPr>
              <w:pStyle w:val="FieldText"/>
              <w:rPr>
                <w:rFonts w:ascii="Arial" w:hAnsi="Arial" w:cs="Arial"/>
                <w:b w:val="0"/>
                <w:sz w:val="20"/>
                <w:szCs w:val="20"/>
                <w:lang w:val="hr-HR"/>
              </w:rPr>
            </w:pPr>
            <w:r w:rsidRPr="00D32213">
              <w:rPr>
                <w:rFonts w:ascii="Arial" w:hAnsi="Arial" w:cs="Arial"/>
                <w:b w:val="0"/>
                <w:color w:val="000000"/>
                <w:sz w:val="20"/>
                <w:szCs w:val="20"/>
                <w:lang w:val="en-GB"/>
              </w:rPr>
              <w:t>Oral exam</w:t>
            </w:r>
          </w:p>
        </w:tc>
        <w:tc>
          <w:tcPr>
            <w:tcW w:w="1170" w:type="dxa"/>
            <w:tcMar>
              <w:left w:w="57" w:type="dxa"/>
              <w:right w:w="57" w:type="dxa"/>
            </w:tcMar>
            <w:vAlign w:val="center"/>
          </w:tcPr>
          <w:p w:rsidR="00595475" w:rsidRPr="00BC2149" w:rsidRDefault="00595475" w:rsidP="00290DB9">
            <w:pPr>
              <w:tabs>
                <w:tab w:val="left" w:pos="2820"/>
              </w:tabs>
              <w:spacing w:after="0"/>
              <w:rPr>
                <w:rFonts w:ascii="Arial" w:hAnsi="Arial" w:cs="Arial"/>
                <w:sz w:val="20"/>
                <w:szCs w:val="20"/>
              </w:rPr>
            </w:pPr>
          </w:p>
        </w:tc>
        <w:tc>
          <w:tcPr>
            <w:tcW w:w="1665" w:type="dxa"/>
            <w:gridSpan w:val="5"/>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595475" w:rsidRPr="00BC2149" w:rsidTr="00290DB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5475" w:rsidRPr="00BC2149" w:rsidRDefault="00595475" w:rsidP="00290DB9">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595475" w:rsidRPr="00D32213" w:rsidRDefault="00595475" w:rsidP="00290DB9">
            <w:pPr>
              <w:tabs>
                <w:tab w:val="left" w:pos="2820"/>
              </w:tabs>
              <w:spacing w:after="0"/>
              <w:rPr>
                <w:rFonts w:ascii="Arial" w:hAnsi="Arial" w:cs="Arial"/>
                <w:color w:val="000000"/>
                <w:sz w:val="20"/>
                <w:szCs w:val="20"/>
              </w:rPr>
            </w:pPr>
            <w:r w:rsidRPr="00D3221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95475" w:rsidRPr="00D32213" w:rsidRDefault="00595475" w:rsidP="00290DB9">
            <w:pPr>
              <w:tabs>
                <w:tab w:val="left" w:pos="2820"/>
              </w:tabs>
              <w:spacing w:after="0"/>
              <w:rPr>
                <w:rFonts w:ascii="Arial" w:hAnsi="Arial" w:cs="Arial"/>
                <w:color w:val="000000"/>
                <w:sz w:val="20"/>
                <w:szCs w:val="20"/>
              </w:rPr>
            </w:pPr>
            <w:r>
              <w:rPr>
                <w:rFonts w:ascii="Arial" w:hAnsi="Arial" w:cs="Arial"/>
                <w:sz w:val="20"/>
                <w:szCs w:val="20"/>
              </w:rPr>
              <w:t>4</w:t>
            </w:r>
            <w:r w:rsidRPr="00D32213">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95475" w:rsidRPr="00D32213" w:rsidRDefault="00595475" w:rsidP="00290DB9">
            <w:pPr>
              <w:tabs>
                <w:tab w:val="left" w:pos="2820"/>
              </w:tabs>
              <w:spacing w:after="0"/>
              <w:rPr>
                <w:rFonts w:ascii="Arial" w:hAnsi="Arial" w:cs="Arial"/>
                <w:color w:val="000000"/>
                <w:sz w:val="20"/>
                <w:szCs w:val="20"/>
              </w:rPr>
            </w:pPr>
            <w:r w:rsidRPr="00D32213">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595475" w:rsidRPr="00BC2149" w:rsidTr="00290D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95475" w:rsidRPr="00BC2149" w:rsidRDefault="00595475" w:rsidP="00290DB9">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 </w:t>
            </w:r>
            <w:r w:rsidRPr="005C5DAA">
              <w:rPr>
                <w:rFonts w:ascii="Arial" w:hAnsi="Arial" w:cs="Arial"/>
                <w:sz w:val="20"/>
                <w:szCs w:val="20"/>
                <w:lang w:val="en-GB"/>
              </w:rPr>
              <w:t>Two tests are alternative to final written exam.</w:t>
            </w:r>
          </w:p>
          <w:p w:rsidR="00595475" w:rsidRPr="005C5DAA" w:rsidRDefault="00595475" w:rsidP="00290DB9">
            <w:pPr>
              <w:tabs>
                <w:tab w:val="left" w:pos="2820"/>
              </w:tabs>
              <w:spacing w:after="0" w:line="240" w:lineRule="auto"/>
              <w:rPr>
                <w:rFonts w:ascii="Arial" w:hAnsi="Arial" w:cs="Arial"/>
                <w:sz w:val="20"/>
                <w:szCs w:val="20"/>
                <w:lang w:val="en-GB"/>
              </w:rPr>
            </w:pPr>
            <w:r w:rsidRPr="005C5DAA">
              <w:rPr>
                <w:rFonts w:ascii="Arial" w:hAnsi="Arial" w:cs="Arial"/>
                <w:sz w:val="20"/>
                <w:szCs w:val="20"/>
                <w:lang w:val="en-GB"/>
              </w:rPr>
              <w:t>** During exercises students work out case studies related to the lecture topic, according to the above schedule.</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Written tests are weighted by 80% </w:t>
            </w:r>
            <w:r w:rsidRPr="005C5DAA">
              <w:rPr>
                <w:rFonts w:ascii="Arial" w:hAnsi="Arial" w:cs="Arial"/>
                <w:sz w:val="20"/>
                <w:szCs w:val="20"/>
                <w:lang w:val="en-GB"/>
              </w:rPr>
              <w:t xml:space="preserve">and individual assignments by </w:t>
            </w:r>
            <w:r>
              <w:rPr>
                <w:rFonts w:ascii="Arial" w:hAnsi="Arial" w:cs="Arial"/>
                <w:sz w:val="20"/>
                <w:szCs w:val="20"/>
                <w:lang w:val="en-GB"/>
              </w:rPr>
              <w:t>2</w:t>
            </w:r>
            <w:r w:rsidRPr="005C5DAA">
              <w:rPr>
                <w:rFonts w:ascii="Arial" w:hAnsi="Arial" w:cs="Arial"/>
                <w:sz w:val="20"/>
                <w:szCs w:val="20"/>
                <w:lang w:val="en-GB"/>
              </w:rPr>
              <w:t xml:space="preserve">0%. </w:t>
            </w:r>
          </w:p>
          <w:p w:rsidR="00595475" w:rsidRPr="005C5DAA" w:rsidRDefault="00595475" w:rsidP="00290DB9">
            <w:pPr>
              <w:tabs>
                <w:tab w:val="left" w:pos="2820"/>
              </w:tabs>
              <w:spacing w:after="0" w:line="240" w:lineRule="auto"/>
              <w:rPr>
                <w:rFonts w:ascii="Arial" w:hAnsi="Arial" w:cs="Arial"/>
                <w:sz w:val="20"/>
                <w:szCs w:val="20"/>
                <w:lang w:val="en-GB"/>
              </w:rPr>
            </w:pPr>
          </w:p>
          <w:p w:rsidR="00595475"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The number of points (in %) corresponds to following grades:</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0-50  </w:t>
            </w:r>
            <w:r w:rsidRPr="005C5DAA">
              <w:rPr>
                <w:rFonts w:ascii="Arial" w:hAnsi="Arial" w:cs="Arial"/>
                <w:sz w:val="20"/>
                <w:szCs w:val="20"/>
                <w:lang w:val="en-GB"/>
              </w:rPr>
              <w:t xml:space="preserve">    insufficient (1)</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51-65</w:t>
            </w:r>
            <w:r w:rsidRPr="005C5DAA">
              <w:rPr>
                <w:rFonts w:ascii="Arial" w:hAnsi="Arial" w:cs="Arial"/>
                <w:sz w:val="20"/>
                <w:szCs w:val="20"/>
                <w:lang w:val="en-GB"/>
              </w:rPr>
              <w:t xml:space="preserve">    sufficient (2)</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66-75</w:t>
            </w:r>
            <w:r w:rsidRPr="005C5DAA">
              <w:rPr>
                <w:rFonts w:ascii="Arial" w:hAnsi="Arial" w:cs="Arial"/>
                <w:sz w:val="20"/>
                <w:szCs w:val="20"/>
                <w:lang w:val="en-GB"/>
              </w:rPr>
              <w:t xml:space="preserve">    good (3)</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76-85</w:t>
            </w:r>
            <w:r w:rsidRPr="005C5DAA">
              <w:rPr>
                <w:rFonts w:ascii="Arial" w:hAnsi="Arial" w:cs="Arial"/>
                <w:sz w:val="20"/>
                <w:szCs w:val="20"/>
                <w:lang w:val="en-GB"/>
              </w:rPr>
              <w:t xml:space="preserve">    very good (4)</w:t>
            </w:r>
          </w:p>
          <w:p w:rsidR="00595475" w:rsidRPr="005C5DAA" w:rsidRDefault="00595475" w:rsidP="00290DB9">
            <w:pPr>
              <w:tabs>
                <w:tab w:val="left" w:pos="2820"/>
              </w:tabs>
              <w:spacing w:after="0" w:line="240" w:lineRule="auto"/>
              <w:rPr>
                <w:rFonts w:ascii="Arial" w:hAnsi="Arial" w:cs="Arial"/>
                <w:sz w:val="20"/>
                <w:szCs w:val="20"/>
                <w:lang w:val="en-GB"/>
              </w:rPr>
            </w:pPr>
            <w:r>
              <w:rPr>
                <w:rFonts w:ascii="Arial" w:hAnsi="Arial" w:cs="Arial"/>
                <w:sz w:val="20"/>
                <w:szCs w:val="20"/>
                <w:lang w:val="en-GB"/>
              </w:rPr>
              <w:t>86</w:t>
            </w:r>
            <w:r w:rsidRPr="005C5DAA">
              <w:rPr>
                <w:rFonts w:ascii="Arial" w:hAnsi="Arial" w:cs="Arial"/>
                <w:sz w:val="20"/>
                <w:szCs w:val="20"/>
                <w:lang w:val="en-GB"/>
              </w:rPr>
              <w:t>-100  excellent (5)</w:t>
            </w:r>
            <w:bookmarkStart w:id="0" w:name="_GoBack"/>
            <w:bookmarkEnd w:id="0"/>
          </w:p>
          <w:p w:rsidR="00595475" w:rsidRDefault="00595475" w:rsidP="00290DB9">
            <w:pPr>
              <w:tabs>
                <w:tab w:val="left" w:pos="2820"/>
              </w:tabs>
              <w:spacing w:after="0" w:line="240" w:lineRule="auto"/>
              <w:rPr>
                <w:rFonts w:ascii="Arial" w:hAnsi="Arial" w:cs="Arial"/>
                <w:sz w:val="20"/>
                <w:szCs w:val="20"/>
                <w:lang w:val="en-GB"/>
              </w:rPr>
            </w:pPr>
          </w:p>
          <w:p w:rsidR="00595475" w:rsidRPr="00462B70"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The exam is deemed to be passed if the student has:</w:t>
            </w:r>
          </w:p>
          <w:p w:rsidR="00595475" w:rsidRPr="00462B70"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 achieved minimum of 50% on each test, or alternatively, minimum of 50% on final written exam;</w:t>
            </w:r>
          </w:p>
          <w:p w:rsidR="00595475" w:rsidRPr="00462B70"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 xml:space="preserve">- </w:t>
            </w:r>
            <w:proofErr w:type="gramStart"/>
            <w:r w:rsidRPr="00462B70">
              <w:rPr>
                <w:rFonts w:ascii="Arial" w:hAnsi="Arial" w:cs="Arial"/>
                <w:sz w:val="20"/>
                <w:szCs w:val="20"/>
                <w:lang w:val="en-GB"/>
              </w:rPr>
              <w:t>actively</w:t>
            </w:r>
            <w:proofErr w:type="gramEnd"/>
            <w:r w:rsidRPr="00462B70">
              <w:rPr>
                <w:rFonts w:ascii="Arial" w:hAnsi="Arial" w:cs="Arial"/>
                <w:sz w:val="20"/>
                <w:szCs w:val="20"/>
                <w:lang w:val="en-GB"/>
              </w:rPr>
              <w:t xml:space="preserve"> participated in case studies.</w:t>
            </w:r>
          </w:p>
          <w:p w:rsidR="00595475" w:rsidRPr="00462B70" w:rsidRDefault="00595475" w:rsidP="00290DB9">
            <w:pPr>
              <w:tabs>
                <w:tab w:val="left" w:pos="2820"/>
              </w:tabs>
              <w:spacing w:after="0" w:line="240" w:lineRule="auto"/>
              <w:rPr>
                <w:rFonts w:ascii="Arial" w:hAnsi="Arial" w:cs="Arial"/>
                <w:sz w:val="20"/>
                <w:szCs w:val="20"/>
                <w:lang w:val="en-GB"/>
              </w:rPr>
            </w:pPr>
          </w:p>
          <w:p w:rsidR="00595475" w:rsidRPr="00462B70"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The final grade is formed as a sum of:</w:t>
            </w:r>
          </w:p>
          <w:p w:rsidR="00595475" w:rsidRPr="00462B70"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1) total points obtained on two written tests/final written test weighted by 0.</w:t>
            </w:r>
            <w:r>
              <w:rPr>
                <w:rFonts w:ascii="Arial" w:hAnsi="Arial" w:cs="Arial"/>
                <w:sz w:val="20"/>
                <w:szCs w:val="20"/>
                <w:lang w:val="en-GB"/>
              </w:rPr>
              <w:t>8</w:t>
            </w:r>
            <w:r w:rsidRPr="00462B70">
              <w:rPr>
                <w:rFonts w:ascii="Arial" w:hAnsi="Arial" w:cs="Arial"/>
                <w:sz w:val="20"/>
                <w:szCs w:val="20"/>
                <w:lang w:val="en-GB"/>
              </w:rPr>
              <w:t>,</w:t>
            </w:r>
          </w:p>
          <w:p w:rsidR="00595475"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 xml:space="preserve">2) </w:t>
            </w:r>
            <w:proofErr w:type="gramStart"/>
            <w:r w:rsidRPr="00462B70">
              <w:rPr>
                <w:rFonts w:ascii="Arial" w:hAnsi="Arial" w:cs="Arial"/>
                <w:sz w:val="20"/>
                <w:szCs w:val="20"/>
                <w:lang w:val="en-GB"/>
              </w:rPr>
              <w:t>total</w:t>
            </w:r>
            <w:proofErr w:type="gramEnd"/>
            <w:r w:rsidRPr="00462B70">
              <w:rPr>
                <w:rFonts w:ascii="Arial" w:hAnsi="Arial" w:cs="Arial"/>
                <w:sz w:val="20"/>
                <w:szCs w:val="20"/>
                <w:lang w:val="en-GB"/>
              </w:rPr>
              <w:t xml:space="preserve"> points obtained</w:t>
            </w:r>
            <w:r>
              <w:rPr>
                <w:rFonts w:ascii="Arial" w:hAnsi="Arial" w:cs="Arial"/>
                <w:sz w:val="20"/>
                <w:szCs w:val="20"/>
                <w:lang w:val="en-GB"/>
              </w:rPr>
              <w:t xml:space="preserve"> on case studies weighted by 0.2</w:t>
            </w:r>
            <w:r w:rsidRPr="00462B70">
              <w:rPr>
                <w:rFonts w:ascii="Arial" w:hAnsi="Arial" w:cs="Arial"/>
                <w:sz w:val="20"/>
                <w:szCs w:val="20"/>
                <w:lang w:val="en-GB"/>
              </w:rPr>
              <w:t>.</w:t>
            </w:r>
          </w:p>
          <w:p w:rsidR="00595475" w:rsidRPr="005C5DAA" w:rsidRDefault="00595475" w:rsidP="00290DB9">
            <w:pPr>
              <w:tabs>
                <w:tab w:val="left" w:pos="2820"/>
              </w:tabs>
              <w:spacing w:after="0" w:line="240" w:lineRule="auto"/>
              <w:rPr>
                <w:rFonts w:ascii="Arial" w:hAnsi="Arial" w:cs="Arial"/>
                <w:sz w:val="20"/>
                <w:szCs w:val="20"/>
                <w:lang w:val="en-GB"/>
              </w:rPr>
            </w:pPr>
          </w:p>
          <w:p w:rsidR="00595475" w:rsidRPr="000D33F9" w:rsidRDefault="00595475" w:rsidP="00290DB9">
            <w:pPr>
              <w:tabs>
                <w:tab w:val="left" w:pos="2820"/>
              </w:tabs>
              <w:spacing w:after="0" w:line="240" w:lineRule="auto"/>
              <w:rPr>
                <w:rFonts w:ascii="Arial" w:hAnsi="Arial" w:cs="Arial"/>
                <w:sz w:val="20"/>
                <w:szCs w:val="20"/>
                <w:lang w:val="en-GB"/>
              </w:rPr>
            </w:pPr>
            <w:r w:rsidRPr="00462B70">
              <w:rPr>
                <w:rFonts w:ascii="Arial" w:hAnsi="Arial" w:cs="Arial"/>
                <w:sz w:val="20"/>
                <w:szCs w:val="20"/>
                <w:lang w:val="en-GB"/>
              </w:rPr>
              <w:t>If a student does not meet the written tests, he or she is required to take the final exam, which can be organized as written or oral.</w:t>
            </w:r>
          </w:p>
        </w:tc>
      </w:tr>
      <w:tr w:rsidR="00595475" w:rsidRPr="00BC2149" w:rsidTr="00290DB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5475" w:rsidRPr="00BC2149" w:rsidRDefault="00595475" w:rsidP="00290DB9">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95475" w:rsidRPr="00BC2149" w:rsidRDefault="00595475" w:rsidP="00290DB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95475" w:rsidRPr="00BC2149" w:rsidRDefault="00595475" w:rsidP="00290DB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95475" w:rsidRPr="00BC2149" w:rsidRDefault="00595475" w:rsidP="00290DB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595475" w:rsidRPr="00BC2149"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5A1C97" w:rsidRDefault="00595475" w:rsidP="00290DB9">
            <w:pPr>
              <w:tabs>
                <w:tab w:val="left" w:pos="2820"/>
              </w:tabs>
              <w:spacing w:after="0"/>
              <w:rPr>
                <w:rFonts w:ascii="Arial" w:hAnsi="Arial" w:cs="Arial"/>
                <w:sz w:val="20"/>
                <w:szCs w:val="20"/>
                <w:lang w:val="en-GB"/>
              </w:rPr>
            </w:pPr>
            <w:r w:rsidRPr="005A1C97">
              <w:rPr>
                <w:rFonts w:ascii="Arial" w:hAnsi="Arial" w:cs="Arial"/>
                <w:sz w:val="20"/>
                <w:szCs w:val="20"/>
                <w:lang w:val="en-GB"/>
              </w:rPr>
              <w:t xml:space="preserve">Authorized lectures and teaching materials on </w:t>
            </w:r>
            <w:proofErr w:type="spellStart"/>
            <w:r w:rsidRPr="005A1C97">
              <w:rPr>
                <w:rFonts w:ascii="Arial" w:hAnsi="Arial" w:cs="Arial"/>
                <w:sz w:val="20"/>
                <w:szCs w:val="20"/>
                <w:lang w:val="en-GB"/>
              </w:rPr>
              <w:t>Moodle</w:t>
            </w:r>
            <w:proofErr w:type="spellEnd"/>
            <w:r w:rsidRPr="005A1C97">
              <w:rPr>
                <w:rFonts w:ascii="Arial" w:hAnsi="Arial" w:cs="Arial"/>
                <w:sz w:val="20"/>
                <w:szCs w:val="20"/>
                <w:lang w:val="en-GB"/>
              </w:rPr>
              <w:t xml:space="preserve"> (script and lecture notes)</w:t>
            </w:r>
          </w:p>
        </w:tc>
        <w:tc>
          <w:tcPr>
            <w:tcW w:w="1244" w:type="dxa"/>
            <w:gridSpan w:val="2"/>
            <w:tcBorders>
              <w:top w:val="single" w:sz="8" w:space="0" w:color="auto"/>
              <w:left w:val="single" w:sz="8" w:space="0" w:color="auto"/>
              <w:right w:val="single" w:sz="8" w:space="0" w:color="auto"/>
            </w:tcBorders>
            <w:tcMar>
              <w:left w:w="57" w:type="dxa"/>
              <w:right w:w="57" w:type="dxa"/>
            </w:tcMar>
          </w:tcPr>
          <w:p w:rsidR="00595475" w:rsidRPr="005A1C97" w:rsidRDefault="00595475" w:rsidP="00290DB9">
            <w:pPr>
              <w:tabs>
                <w:tab w:val="left" w:pos="2820"/>
              </w:tabs>
              <w:spacing w:after="0"/>
              <w:jc w:val="center"/>
              <w:rPr>
                <w:rFonts w:ascii="Arial" w:hAnsi="Arial" w:cs="Arial"/>
                <w:sz w:val="20"/>
                <w:szCs w:val="20"/>
                <w:lang w:val="en-GB"/>
              </w:rPr>
            </w:pPr>
            <w:r w:rsidRPr="005A1C97">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595475" w:rsidRPr="005A1C97" w:rsidRDefault="00595475" w:rsidP="00290DB9">
            <w:pPr>
              <w:tabs>
                <w:tab w:val="left" w:pos="2820"/>
              </w:tabs>
              <w:spacing w:after="0"/>
              <w:jc w:val="center"/>
              <w:rPr>
                <w:rFonts w:ascii="Arial" w:hAnsi="Arial" w:cs="Arial"/>
                <w:sz w:val="20"/>
                <w:szCs w:val="20"/>
                <w:lang w:val="en-GB"/>
              </w:rPr>
            </w:pPr>
            <w:proofErr w:type="spellStart"/>
            <w:r w:rsidRPr="005A1C97">
              <w:rPr>
                <w:rFonts w:ascii="Arial" w:hAnsi="Arial" w:cs="Arial"/>
                <w:sz w:val="20"/>
                <w:szCs w:val="20"/>
                <w:lang w:val="en-GB"/>
              </w:rPr>
              <w:t>Moodle</w:t>
            </w:r>
            <w:proofErr w:type="spellEnd"/>
          </w:p>
        </w:tc>
      </w:tr>
      <w:tr w:rsidR="00595475" w:rsidRPr="00BC2149"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5A1C97" w:rsidRDefault="00595475" w:rsidP="00290DB9">
            <w:pPr>
              <w:tabs>
                <w:tab w:val="left" w:pos="2820"/>
              </w:tabs>
              <w:spacing w:after="0"/>
              <w:rPr>
                <w:rFonts w:ascii="Arial" w:hAnsi="Arial" w:cs="Arial"/>
                <w:sz w:val="18"/>
                <w:szCs w:val="18"/>
                <w:lang w:val="en-GB"/>
              </w:rPr>
            </w:pPr>
            <w:r w:rsidRPr="00A13323">
              <w:rPr>
                <w:rFonts w:ascii="Arial" w:hAnsi="Arial" w:cs="Arial"/>
                <w:noProof/>
                <w:sz w:val="18"/>
                <w:szCs w:val="18"/>
              </w:rPr>
              <w:t>Nikolić, N</w:t>
            </w:r>
            <w:r>
              <w:rPr>
                <w:rFonts w:ascii="Arial" w:hAnsi="Arial" w:cs="Arial"/>
                <w:noProof/>
                <w:sz w:val="18"/>
                <w:szCs w:val="18"/>
              </w:rPr>
              <w:t xml:space="preserve">., </w:t>
            </w:r>
            <w:r w:rsidRPr="00A13323">
              <w:rPr>
                <w:rFonts w:ascii="Arial" w:hAnsi="Arial" w:cs="Arial"/>
                <w:noProof/>
                <w:sz w:val="18"/>
                <w:szCs w:val="18"/>
              </w:rPr>
              <w:t>Pečarić, M.: Osnove monetarne ekonomije, Naklada Protuđer, Split, 2007.</w:t>
            </w:r>
          </w:p>
        </w:tc>
        <w:tc>
          <w:tcPr>
            <w:tcW w:w="1244" w:type="dxa"/>
            <w:gridSpan w:val="2"/>
            <w:tcBorders>
              <w:left w:val="single" w:sz="8" w:space="0" w:color="auto"/>
              <w:right w:val="single" w:sz="8" w:space="0" w:color="auto"/>
            </w:tcBorders>
            <w:tcMar>
              <w:left w:w="57" w:type="dxa"/>
              <w:right w:w="57" w:type="dxa"/>
            </w:tcMar>
          </w:tcPr>
          <w:p w:rsidR="00595475" w:rsidRPr="005A1C97" w:rsidRDefault="00595475" w:rsidP="00290DB9">
            <w:pPr>
              <w:tabs>
                <w:tab w:val="left" w:pos="2820"/>
              </w:tabs>
              <w:spacing w:after="0"/>
              <w:jc w:val="center"/>
              <w:rPr>
                <w:rFonts w:ascii="Arial" w:hAnsi="Arial" w:cs="Arial"/>
                <w:sz w:val="18"/>
                <w:szCs w:val="18"/>
              </w:rPr>
            </w:pPr>
          </w:p>
        </w:tc>
        <w:tc>
          <w:tcPr>
            <w:tcW w:w="1518" w:type="dxa"/>
            <w:gridSpan w:val="4"/>
            <w:tcBorders>
              <w:left w:val="single" w:sz="8" w:space="0" w:color="auto"/>
              <w:right w:val="single" w:sz="12" w:space="0" w:color="auto"/>
            </w:tcBorders>
            <w:tcMar>
              <w:left w:w="57" w:type="dxa"/>
              <w:right w:w="57" w:type="dxa"/>
            </w:tcMar>
          </w:tcPr>
          <w:p w:rsidR="00595475" w:rsidRPr="005A1C97" w:rsidRDefault="00595475" w:rsidP="00290DB9">
            <w:pPr>
              <w:tabs>
                <w:tab w:val="left" w:pos="2820"/>
              </w:tabs>
              <w:spacing w:after="0"/>
              <w:jc w:val="center"/>
              <w:rPr>
                <w:rFonts w:ascii="Arial" w:hAnsi="Arial" w:cs="Arial"/>
                <w:sz w:val="20"/>
                <w:szCs w:val="20"/>
              </w:rPr>
            </w:pPr>
            <w:r w:rsidRPr="005A1C97">
              <w:rPr>
                <w:rFonts w:ascii="Arial" w:hAnsi="Arial" w:cs="Arial"/>
                <w:sz w:val="20"/>
                <w:szCs w:val="20"/>
              </w:rPr>
              <w:fldChar w:fldCharType="begin">
                <w:ffData>
                  <w:name w:val="Text1"/>
                  <w:enabled/>
                  <w:calcOnExit w:val="0"/>
                  <w:textInput/>
                </w:ffData>
              </w:fldChar>
            </w:r>
            <w:r w:rsidRPr="005A1C97">
              <w:rPr>
                <w:rFonts w:ascii="Arial" w:hAnsi="Arial" w:cs="Arial"/>
                <w:sz w:val="20"/>
                <w:szCs w:val="20"/>
              </w:rPr>
              <w:instrText xml:space="preserve"> FORMTEXT </w:instrText>
            </w:r>
            <w:r w:rsidRPr="005A1C97">
              <w:rPr>
                <w:rFonts w:ascii="Arial" w:hAnsi="Arial" w:cs="Arial"/>
                <w:sz w:val="20"/>
                <w:szCs w:val="20"/>
              </w:rPr>
            </w:r>
            <w:r w:rsidRPr="005A1C97">
              <w:rPr>
                <w:rFonts w:ascii="Arial" w:hAnsi="Arial" w:cs="Arial"/>
                <w:sz w:val="20"/>
                <w:szCs w:val="20"/>
              </w:rPr>
              <w:fldChar w:fldCharType="separate"/>
            </w:r>
            <w:r w:rsidRPr="005A1C97">
              <w:rPr>
                <w:rFonts w:ascii="Arial" w:hAnsi="Arial" w:cs="Arial"/>
                <w:noProof/>
                <w:sz w:val="20"/>
                <w:szCs w:val="20"/>
              </w:rPr>
              <w:t> </w:t>
            </w:r>
            <w:r w:rsidRPr="005A1C97">
              <w:rPr>
                <w:rFonts w:ascii="Arial" w:hAnsi="Arial" w:cs="Arial"/>
                <w:noProof/>
                <w:sz w:val="20"/>
                <w:szCs w:val="20"/>
              </w:rPr>
              <w:t> </w:t>
            </w:r>
            <w:r w:rsidRPr="005A1C97">
              <w:rPr>
                <w:rFonts w:ascii="Arial" w:hAnsi="Arial" w:cs="Arial"/>
                <w:noProof/>
                <w:sz w:val="20"/>
                <w:szCs w:val="20"/>
              </w:rPr>
              <w:t> </w:t>
            </w:r>
            <w:r w:rsidRPr="005A1C97">
              <w:rPr>
                <w:rFonts w:ascii="Arial" w:hAnsi="Arial" w:cs="Arial"/>
                <w:noProof/>
                <w:sz w:val="20"/>
                <w:szCs w:val="20"/>
              </w:rPr>
              <w:t> </w:t>
            </w:r>
            <w:r w:rsidRPr="005A1C97">
              <w:rPr>
                <w:rFonts w:ascii="Arial" w:hAnsi="Arial" w:cs="Arial"/>
                <w:noProof/>
                <w:sz w:val="20"/>
                <w:szCs w:val="20"/>
              </w:rPr>
              <w:t> </w:t>
            </w:r>
            <w:r w:rsidRPr="005A1C97">
              <w:rPr>
                <w:rFonts w:ascii="Arial" w:hAnsi="Arial" w:cs="Arial"/>
                <w:sz w:val="20"/>
                <w:szCs w:val="20"/>
              </w:rPr>
              <w:fldChar w:fldCharType="end"/>
            </w:r>
          </w:p>
        </w:tc>
      </w:tr>
      <w:tr w:rsidR="00595475" w:rsidRPr="00BC2149"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892B73" w:rsidRDefault="00595475" w:rsidP="00290DB9">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595475" w:rsidRPr="00892B73" w:rsidRDefault="00595475" w:rsidP="00290DB9">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595475" w:rsidRPr="00892B73" w:rsidRDefault="00595475" w:rsidP="00290DB9">
            <w:pPr>
              <w:tabs>
                <w:tab w:val="left" w:pos="2820"/>
              </w:tabs>
              <w:spacing w:after="0"/>
              <w:jc w:val="center"/>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sz w:val="20"/>
                <w:szCs w:val="20"/>
              </w:rPr>
              <w:fldChar w:fldCharType="end"/>
            </w:r>
          </w:p>
        </w:tc>
      </w:tr>
      <w:tr w:rsidR="00595475" w:rsidRPr="00BC2149"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595475" w:rsidRPr="00BC2149"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BC2149" w:rsidRDefault="00595475" w:rsidP="00290DB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595475" w:rsidRPr="00BC2149"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BC2149" w:rsidRDefault="00595475" w:rsidP="00290DB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595475" w:rsidRPr="00BC2149"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95475" w:rsidRPr="00BC2149" w:rsidRDefault="00595475" w:rsidP="00290DB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595475" w:rsidRPr="00BC2149" w:rsidTr="00290DB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5475" w:rsidRPr="00BC2149" w:rsidRDefault="00595475" w:rsidP="00290DB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595475" w:rsidRPr="00BC2149" w:rsidRDefault="00595475" w:rsidP="00290DB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595475" w:rsidRPr="00BC2149" w:rsidRDefault="00595475" w:rsidP="00290DB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595475" w:rsidRPr="00BC2149"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BC2149" w:rsidRDefault="00595475" w:rsidP="00290DB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95475" w:rsidRPr="005C5DAA" w:rsidRDefault="00595475" w:rsidP="00290DB9">
            <w:pPr>
              <w:tabs>
                <w:tab w:val="left" w:pos="2820"/>
              </w:tabs>
              <w:spacing w:after="0"/>
              <w:rPr>
                <w:rFonts w:ascii="Arial" w:hAnsi="Arial" w:cs="Arial"/>
                <w:i/>
                <w:sz w:val="20"/>
                <w:szCs w:val="20"/>
                <w:lang w:val="en-GB"/>
              </w:rPr>
            </w:pPr>
            <w:r w:rsidRPr="005C5DAA">
              <w:rPr>
                <w:rFonts w:ascii="Arial" w:hAnsi="Arial" w:cs="Arial"/>
                <w:i/>
                <w:sz w:val="20"/>
                <w:szCs w:val="20"/>
                <w:lang w:val="en-GB"/>
              </w:rPr>
              <w:t>Textbooks and books:</w:t>
            </w:r>
          </w:p>
          <w:p w:rsidR="00595475" w:rsidRPr="005C5DAA" w:rsidRDefault="00595475" w:rsidP="00290DB9">
            <w:pPr>
              <w:tabs>
                <w:tab w:val="left" w:pos="2820"/>
              </w:tabs>
              <w:spacing w:after="0"/>
              <w:rPr>
                <w:rFonts w:ascii="Arial" w:hAnsi="Arial" w:cs="Arial"/>
                <w:sz w:val="20"/>
                <w:szCs w:val="20"/>
                <w:lang w:val="en-GB"/>
              </w:rPr>
            </w:pPr>
          </w:p>
          <w:p w:rsidR="00595475" w:rsidRDefault="00595475" w:rsidP="00290DB9">
            <w:pPr>
              <w:tabs>
                <w:tab w:val="left" w:pos="2820"/>
              </w:tabs>
              <w:spacing w:after="0"/>
              <w:rPr>
                <w:rFonts w:ascii="Arial" w:hAnsi="Arial" w:cs="Arial"/>
                <w:sz w:val="20"/>
                <w:szCs w:val="20"/>
                <w:lang w:val="en-GB"/>
              </w:rPr>
            </w:pPr>
            <w:proofErr w:type="spellStart"/>
            <w:r w:rsidRPr="00DC2113">
              <w:rPr>
                <w:rFonts w:ascii="Arial" w:hAnsi="Arial" w:cs="Arial"/>
                <w:sz w:val="20"/>
                <w:szCs w:val="20"/>
                <w:lang w:val="en-GB"/>
              </w:rPr>
              <w:t>Lovrinović</w:t>
            </w:r>
            <w:proofErr w:type="spellEnd"/>
            <w:r w:rsidRPr="00DC2113">
              <w:rPr>
                <w:rFonts w:ascii="Arial" w:hAnsi="Arial" w:cs="Arial"/>
                <w:sz w:val="20"/>
                <w:szCs w:val="20"/>
                <w:lang w:val="en-GB"/>
              </w:rPr>
              <w:t xml:space="preserve">, I., </w:t>
            </w:r>
            <w:proofErr w:type="spellStart"/>
            <w:r w:rsidRPr="00DC2113">
              <w:rPr>
                <w:rFonts w:ascii="Arial" w:hAnsi="Arial" w:cs="Arial"/>
                <w:sz w:val="20"/>
                <w:szCs w:val="20"/>
                <w:lang w:val="en-GB"/>
              </w:rPr>
              <w:t>Ivanov</w:t>
            </w:r>
            <w:proofErr w:type="spellEnd"/>
            <w:r w:rsidRPr="00DC2113">
              <w:rPr>
                <w:rFonts w:ascii="Arial" w:hAnsi="Arial" w:cs="Arial"/>
                <w:sz w:val="20"/>
                <w:szCs w:val="20"/>
                <w:lang w:val="en-GB"/>
              </w:rPr>
              <w:t xml:space="preserve">, M.: </w:t>
            </w:r>
            <w:proofErr w:type="spellStart"/>
            <w:r>
              <w:rPr>
                <w:rFonts w:ascii="Arial" w:hAnsi="Arial" w:cs="Arial"/>
                <w:sz w:val="20"/>
                <w:szCs w:val="20"/>
                <w:lang w:val="en-GB"/>
              </w:rPr>
              <w:t>Monetarna</w:t>
            </w:r>
            <w:proofErr w:type="spellEnd"/>
            <w:r>
              <w:rPr>
                <w:rFonts w:ascii="Arial" w:hAnsi="Arial" w:cs="Arial"/>
                <w:sz w:val="20"/>
                <w:szCs w:val="20"/>
                <w:lang w:val="en-GB"/>
              </w:rPr>
              <w:t xml:space="preserve"> </w:t>
            </w:r>
            <w:proofErr w:type="spellStart"/>
            <w:r>
              <w:rPr>
                <w:rFonts w:ascii="Arial" w:hAnsi="Arial" w:cs="Arial"/>
                <w:sz w:val="20"/>
                <w:szCs w:val="20"/>
                <w:lang w:val="en-GB"/>
              </w:rPr>
              <w:t>politika</w:t>
            </w:r>
            <w:proofErr w:type="spellEnd"/>
            <w:r>
              <w:rPr>
                <w:rFonts w:ascii="Arial" w:hAnsi="Arial" w:cs="Arial"/>
                <w:sz w:val="20"/>
                <w:szCs w:val="20"/>
                <w:lang w:val="en-GB"/>
              </w:rPr>
              <w:t xml:space="preserve">, </w:t>
            </w:r>
            <w:proofErr w:type="spellStart"/>
            <w:r>
              <w:rPr>
                <w:rFonts w:ascii="Arial" w:hAnsi="Arial" w:cs="Arial"/>
                <w:sz w:val="20"/>
                <w:szCs w:val="20"/>
                <w:lang w:val="en-GB"/>
              </w:rPr>
              <w:t>RRiF</w:t>
            </w:r>
            <w:proofErr w:type="spellEnd"/>
            <w:r>
              <w:rPr>
                <w:rFonts w:ascii="Arial" w:hAnsi="Arial" w:cs="Arial"/>
                <w:sz w:val="20"/>
                <w:szCs w:val="20"/>
                <w:lang w:val="en-GB"/>
              </w:rPr>
              <w:t>, 2009.</w:t>
            </w:r>
          </w:p>
          <w:p w:rsidR="00595475" w:rsidRPr="005C5DAA" w:rsidRDefault="00595475" w:rsidP="00290DB9">
            <w:pPr>
              <w:tabs>
                <w:tab w:val="left" w:pos="2820"/>
              </w:tabs>
              <w:spacing w:after="0"/>
              <w:rPr>
                <w:rFonts w:ascii="Arial" w:hAnsi="Arial" w:cs="Arial"/>
                <w:sz w:val="20"/>
                <w:szCs w:val="20"/>
                <w:lang w:val="en-GB"/>
              </w:rPr>
            </w:pPr>
          </w:p>
          <w:p w:rsidR="00595475" w:rsidRPr="005C5DAA" w:rsidRDefault="00595475" w:rsidP="00290DB9">
            <w:pPr>
              <w:tabs>
                <w:tab w:val="left" w:pos="2820"/>
              </w:tabs>
              <w:spacing w:after="0"/>
              <w:rPr>
                <w:rFonts w:ascii="Arial" w:hAnsi="Arial" w:cs="Arial"/>
                <w:i/>
                <w:sz w:val="20"/>
                <w:szCs w:val="20"/>
                <w:lang w:val="en-GB"/>
              </w:rPr>
            </w:pPr>
            <w:r w:rsidRPr="005C5DAA">
              <w:rPr>
                <w:rFonts w:ascii="Arial" w:hAnsi="Arial" w:cs="Arial"/>
                <w:i/>
                <w:sz w:val="20"/>
                <w:szCs w:val="20"/>
                <w:lang w:val="en-GB"/>
              </w:rPr>
              <w:t>Articles:</w:t>
            </w:r>
          </w:p>
          <w:p w:rsidR="00595475" w:rsidRPr="005C5DAA" w:rsidRDefault="00595475" w:rsidP="00290DB9">
            <w:pPr>
              <w:tabs>
                <w:tab w:val="left" w:pos="2820"/>
              </w:tabs>
              <w:spacing w:after="0"/>
              <w:rPr>
                <w:rFonts w:ascii="Arial" w:hAnsi="Arial" w:cs="Arial"/>
                <w:sz w:val="20"/>
                <w:szCs w:val="20"/>
                <w:lang w:val="en-GB"/>
              </w:rPr>
            </w:pPr>
          </w:p>
          <w:p w:rsidR="00595475" w:rsidRDefault="00595475" w:rsidP="00290DB9">
            <w:pPr>
              <w:tabs>
                <w:tab w:val="left" w:pos="2820"/>
              </w:tabs>
              <w:spacing w:after="0"/>
              <w:rPr>
                <w:rFonts w:ascii="Arial" w:hAnsi="Arial" w:cs="Arial"/>
                <w:sz w:val="20"/>
                <w:szCs w:val="20"/>
                <w:lang w:val="en-GB"/>
              </w:rPr>
            </w:pPr>
            <w:proofErr w:type="spellStart"/>
            <w:r w:rsidRPr="00DC2113">
              <w:rPr>
                <w:rFonts w:ascii="Arial" w:hAnsi="Arial" w:cs="Arial"/>
                <w:sz w:val="20"/>
                <w:szCs w:val="20"/>
                <w:lang w:val="en-GB"/>
              </w:rPr>
              <w:t>Ivanov</w:t>
            </w:r>
            <w:proofErr w:type="spellEnd"/>
            <w:r w:rsidRPr="00DC2113">
              <w:rPr>
                <w:rFonts w:ascii="Arial" w:hAnsi="Arial" w:cs="Arial"/>
                <w:sz w:val="20"/>
                <w:szCs w:val="20"/>
                <w:lang w:val="en-GB"/>
              </w:rPr>
              <w:t>, M. "</w:t>
            </w:r>
            <w:proofErr w:type="spellStart"/>
            <w:r w:rsidRPr="00DC2113">
              <w:rPr>
                <w:rFonts w:ascii="Arial" w:hAnsi="Arial" w:cs="Arial"/>
                <w:sz w:val="20"/>
                <w:szCs w:val="20"/>
                <w:lang w:val="en-GB"/>
              </w:rPr>
              <w:t>Izbor</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strategije</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i</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ograničenja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monetarne</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politike</w:t>
            </w:r>
            <w:proofErr w:type="spellEnd"/>
            <w:r w:rsidRPr="00DC2113">
              <w:rPr>
                <w:rFonts w:ascii="Arial" w:hAnsi="Arial" w:cs="Arial"/>
                <w:sz w:val="20"/>
                <w:szCs w:val="20"/>
                <w:lang w:val="en-GB"/>
              </w:rPr>
              <w:t xml:space="preserve"> u </w:t>
            </w:r>
            <w:proofErr w:type="spellStart"/>
            <w:r w:rsidRPr="00DC2113">
              <w:rPr>
                <w:rFonts w:ascii="Arial" w:hAnsi="Arial" w:cs="Arial"/>
                <w:sz w:val="20"/>
                <w:szCs w:val="20"/>
                <w:lang w:val="en-GB"/>
              </w:rPr>
              <w:t>malim</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i</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otvorenim</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gospodarstvima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rad</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objavljen</w:t>
            </w:r>
            <w:proofErr w:type="spellEnd"/>
            <w:r w:rsidRPr="00DC2113">
              <w:rPr>
                <w:rFonts w:ascii="Arial" w:hAnsi="Arial" w:cs="Arial"/>
                <w:sz w:val="20"/>
                <w:szCs w:val="20"/>
                <w:lang w:val="en-GB"/>
              </w:rPr>
              <w:t xml:space="preserve"> u </w:t>
            </w:r>
            <w:proofErr w:type="spellStart"/>
            <w:r w:rsidRPr="00DC2113">
              <w:rPr>
                <w:rFonts w:ascii="Arial" w:hAnsi="Arial" w:cs="Arial"/>
                <w:sz w:val="20"/>
                <w:szCs w:val="20"/>
                <w:lang w:val="en-GB"/>
              </w:rPr>
              <w:t>knjizi</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zborniku</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radova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Razvojna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strategija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malog</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nacionalnog</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gospodarstva</w:t>
            </w:r>
            <w:proofErr w:type="spellEnd"/>
            <w:r w:rsidRPr="00DC2113">
              <w:rPr>
                <w:rFonts w:ascii="Arial" w:hAnsi="Arial" w:cs="Arial"/>
                <w:sz w:val="20"/>
                <w:szCs w:val="20"/>
                <w:lang w:val="en-GB"/>
              </w:rPr>
              <w:t xml:space="preserve"> u </w:t>
            </w:r>
            <w:proofErr w:type="spellStart"/>
            <w:r w:rsidRPr="00DC2113">
              <w:rPr>
                <w:rFonts w:ascii="Arial" w:hAnsi="Arial" w:cs="Arial"/>
                <w:sz w:val="20"/>
                <w:szCs w:val="20"/>
                <w:lang w:val="en-GB"/>
              </w:rPr>
              <w:t>globaliziranom</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svijetu</w:t>
            </w:r>
            <w:proofErr w:type="spellEnd"/>
            <w:r w:rsidRPr="00DC2113">
              <w:rPr>
                <w:rFonts w:ascii="Arial" w:hAnsi="Arial" w:cs="Arial"/>
                <w:sz w:val="20"/>
                <w:szCs w:val="20"/>
                <w:lang w:val="en-GB"/>
              </w:rPr>
              <w:t>" (</w:t>
            </w:r>
            <w:proofErr w:type="spellStart"/>
            <w:r w:rsidRPr="00DC2113">
              <w:rPr>
                <w:rFonts w:ascii="Arial" w:hAnsi="Arial" w:cs="Arial"/>
                <w:sz w:val="20"/>
                <w:szCs w:val="20"/>
                <w:lang w:val="en-GB"/>
              </w:rPr>
              <w:t>urednici</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Gordan</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Družić</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i</w:t>
            </w:r>
            <w:proofErr w:type="spellEnd"/>
            <w:r w:rsidRPr="00DC2113">
              <w:rPr>
                <w:rFonts w:ascii="Arial" w:hAnsi="Arial" w:cs="Arial"/>
                <w:sz w:val="20"/>
                <w:szCs w:val="20"/>
                <w:lang w:val="en-GB"/>
              </w:rPr>
              <w:t xml:space="preserve"> Ivo </w:t>
            </w:r>
            <w:proofErr w:type="spellStart"/>
            <w:r w:rsidRPr="00DC2113">
              <w:rPr>
                <w:rFonts w:ascii="Arial" w:hAnsi="Arial" w:cs="Arial"/>
                <w:sz w:val="20"/>
                <w:szCs w:val="20"/>
                <w:lang w:val="en-GB"/>
              </w:rPr>
              <w:t>Družić</w:t>
            </w:r>
            <w:proofErr w:type="spellEnd"/>
            <w:r w:rsidRPr="00DC2113">
              <w:rPr>
                <w:rFonts w:ascii="Arial" w:hAnsi="Arial" w:cs="Arial"/>
                <w:sz w:val="20"/>
                <w:szCs w:val="20"/>
                <w:lang w:val="en-GB"/>
              </w:rPr>
              <w:t xml:space="preserve">), HAZU </w:t>
            </w:r>
            <w:proofErr w:type="spellStart"/>
            <w:r w:rsidRPr="00DC2113">
              <w:rPr>
                <w:rFonts w:ascii="Arial" w:hAnsi="Arial" w:cs="Arial"/>
                <w:sz w:val="20"/>
                <w:szCs w:val="20"/>
                <w:lang w:val="en-GB"/>
              </w:rPr>
              <w:t>i</w:t>
            </w:r>
            <w:proofErr w:type="spellEnd"/>
            <w:r w:rsidRPr="00DC2113">
              <w:rPr>
                <w:rFonts w:ascii="Arial" w:hAnsi="Arial" w:cs="Arial"/>
                <w:sz w:val="20"/>
                <w:szCs w:val="20"/>
                <w:lang w:val="en-GB"/>
              </w:rPr>
              <w:t xml:space="preserve"> EFZG, 2012., str. 119-153,</w:t>
            </w:r>
          </w:p>
          <w:p w:rsidR="00595475" w:rsidRPr="00DC2113" w:rsidRDefault="00595475" w:rsidP="00290DB9">
            <w:pPr>
              <w:tabs>
                <w:tab w:val="left" w:pos="2820"/>
              </w:tabs>
              <w:spacing w:after="0"/>
              <w:rPr>
                <w:rFonts w:ascii="Arial" w:hAnsi="Arial" w:cs="Arial"/>
                <w:sz w:val="20"/>
                <w:szCs w:val="20"/>
                <w:lang w:val="en-GB"/>
              </w:rPr>
            </w:pPr>
          </w:p>
          <w:p w:rsidR="00595475" w:rsidRDefault="00595475" w:rsidP="00290DB9">
            <w:pPr>
              <w:tabs>
                <w:tab w:val="left" w:pos="2820"/>
              </w:tabs>
              <w:spacing w:after="0"/>
              <w:rPr>
                <w:rFonts w:ascii="Arial" w:hAnsi="Arial" w:cs="Arial"/>
                <w:sz w:val="20"/>
                <w:szCs w:val="20"/>
                <w:lang w:val="en-GB"/>
              </w:rPr>
            </w:pPr>
            <w:proofErr w:type="spellStart"/>
            <w:r w:rsidRPr="00DC2113">
              <w:rPr>
                <w:rFonts w:ascii="Arial" w:hAnsi="Arial" w:cs="Arial"/>
                <w:sz w:val="20"/>
                <w:szCs w:val="20"/>
                <w:lang w:val="en-GB"/>
              </w:rPr>
              <w:t>Doležal</w:t>
            </w:r>
            <w:proofErr w:type="spellEnd"/>
            <w:r w:rsidRPr="00DC2113">
              <w:rPr>
                <w:rFonts w:ascii="Arial" w:hAnsi="Arial" w:cs="Arial"/>
                <w:sz w:val="20"/>
                <w:szCs w:val="20"/>
                <w:lang w:val="en-GB"/>
              </w:rPr>
              <w:t>, V.: "</w:t>
            </w:r>
            <w:proofErr w:type="spellStart"/>
            <w:r w:rsidRPr="00DC2113">
              <w:rPr>
                <w:rFonts w:ascii="Arial" w:hAnsi="Arial" w:cs="Arial"/>
                <w:sz w:val="20"/>
                <w:szCs w:val="20"/>
                <w:lang w:val="en-GB"/>
              </w:rPr>
              <w:t>Efikasnost</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mehanizma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monetarnog</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prijenosa</w:t>
            </w:r>
            <w:proofErr w:type="spellEnd"/>
            <w:r w:rsidRPr="00DC2113">
              <w:rPr>
                <w:rFonts w:ascii="Arial" w:hAnsi="Arial" w:cs="Arial"/>
                <w:sz w:val="20"/>
                <w:szCs w:val="20"/>
                <w:lang w:val="en-GB"/>
              </w:rPr>
              <w:t xml:space="preserve"> u </w:t>
            </w:r>
            <w:proofErr w:type="spellStart"/>
            <w:r w:rsidRPr="00DC2113">
              <w:rPr>
                <w:rFonts w:ascii="Arial" w:hAnsi="Arial" w:cs="Arial"/>
                <w:sz w:val="20"/>
                <w:szCs w:val="20"/>
                <w:lang w:val="en-GB"/>
              </w:rPr>
              <w:t>Hrvatskoj</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Privredna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kretanja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i</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ekonomska</w:t>
            </w:r>
            <w:proofErr w:type="spellEnd"/>
            <w:r w:rsidRPr="00DC2113">
              <w:rPr>
                <w:rFonts w:ascii="Arial" w:hAnsi="Arial" w:cs="Arial"/>
                <w:sz w:val="20"/>
                <w:szCs w:val="20"/>
                <w:lang w:val="en-GB"/>
              </w:rPr>
              <w:t xml:space="preserve"> </w:t>
            </w:r>
            <w:proofErr w:type="spellStart"/>
            <w:r w:rsidRPr="00DC2113">
              <w:rPr>
                <w:rFonts w:ascii="Arial" w:hAnsi="Arial" w:cs="Arial"/>
                <w:sz w:val="20"/>
                <w:szCs w:val="20"/>
                <w:lang w:val="en-GB"/>
              </w:rPr>
              <w:t>politika</w:t>
            </w:r>
            <w:proofErr w:type="spellEnd"/>
            <w:r w:rsidRPr="00DC2113">
              <w:rPr>
                <w:rFonts w:ascii="Arial" w:hAnsi="Arial" w:cs="Arial"/>
                <w:sz w:val="20"/>
                <w:szCs w:val="20"/>
                <w:lang w:val="en-GB"/>
              </w:rPr>
              <w:t xml:space="preserve"> 128 / 2011.</w:t>
            </w:r>
          </w:p>
          <w:p w:rsidR="00595475" w:rsidRPr="00DC2113" w:rsidRDefault="00595475" w:rsidP="00290DB9">
            <w:pPr>
              <w:tabs>
                <w:tab w:val="left" w:pos="2820"/>
              </w:tabs>
              <w:spacing w:after="0"/>
              <w:rPr>
                <w:rFonts w:ascii="Arial" w:hAnsi="Arial" w:cs="Arial"/>
                <w:sz w:val="20"/>
                <w:szCs w:val="20"/>
                <w:lang w:val="en-GB"/>
              </w:rPr>
            </w:pPr>
          </w:p>
          <w:p w:rsidR="00595475" w:rsidRDefault="00595475" w:rsidP="00290DB9">
            <w:pPr>
              <w:tabs>
                <w:tab w:val="left" w:pos="2820"/>
              </w:tabs>
              <w:spacing w:after="0"/>
              <w:rPr>
                <w:rFonts w:ascii="Arial" w:hAnsi="Arial" w:cs="Arial"/>
                <w:sz w:val="20"/>
                <w:szCs w:val="20"/>
                <w:lang w:val="en-GB"/>
              </w:rPr>
            </w:pPr>
            <w:proofErr w:type="spellStart"/>
            <w:r w:rsidRPr="00DC2113">
              <w:rPr>
                <w:rFonts w:ascii="Arial" w:hAnsi="Arial" w:cs="Arial"/>
                <w:sz w:val="20"/>
                <w:szCs w:val="20"/>
                <w:lang w:val="en-GB"/>
              </w:rPr>
              <w:t>Ivanov</w:t>
            </w:r>
            <w:proofErr w:type="spellEnd"/>
            <w:r w:rsidRPr="00DC2113">
              <w:rPr>
                <w:rFonts w:ascii="Arial" w:hAnsi="Arial" w:cs="Arial"/>
                <w:sz w:val="20"/>
                <w:szCs w:val="20"/>
                <w:lang w:val="en-GB"/>
              </w:rPr>
              <w:t xml:space="preserve">, M., </w:t>
            </w:r>
            <w:proofErr w:type="spellStart"/>
            <w:r w:rsidRPr="00DC2113">
              <w:rPr>
                <w:rFonts w:ascii="Arial" w:hAnsi="Arial" w:cs="Arial"/>
                <w:sz w:val="20"/>
                <w:szCs w:val="20"/>
                <w:lang w:val="en-GB"/>
              </w:rPr>
              <w:t>Lovrinović</w:t>
            </w:r>
            <w:proofErr w:type="spellEnd"/>
            <w:r w:rsidRPr="00DC2113">
              <w:rPr>
                <w:rFonts w:ascii="Arial" w:hAnsi="Arial" w:cs="Arial"/>
                <w:sz w:val="20"/>
                <w:szCs w:val="20"/>
                <w:lang w:val="en-GB"/>
              </w:rPr>
              <w:t xml:space="preserve">, I. Monetary transmission mechanism and behaviour of asset prices: The case of Croatia, 2007. </w:t>
            </w:r>
            <w:hyperlink r:id="rId5" w:history="1">
              <w:r w:rsidRPr="00821181">
                <w:rPr>
                  <w:rStyle w:val="Hyperlink"/>
                  <w:rFonts w:ascii="Arial" w:hAnsi="Arial" w:cs="Arial"/>
                  <w:sz w:val="20"/>
                  <w:szCs w:val="20"/>
                  <w:lang w:val="en-GB"/>
                </w:rPr>
                <w:t>http://web.efzg.hr/dok/fin/mivanov/Ivanov-Lovrinovic-IABE-687-RBR.pdf</w:t>
              </w:r>
            </w:hyperlink>
          </w:p>
          <w:p w:rsidR="00595475" w:rsidRDefault="00595475" w:rsidP="00290DB9">
            <w:pPr>
              <w:tabs>
                <w:tab w:val="left" w:pos="2820"/>
              </w:tabs>
              <w:spacing w:after="0"/>
              <w:rPr>
                <w:rFonts w:ascii="Arial" w:hAnsi="Arial" w:cs="Arial"/>
                <w:i/>
                <w:sz w:val="20"/>
                <w:szCs w:val="20"/>
                <w:lang w:val="en-GB"/>
              </w:rPr>
            </w:pPr>
          </w:p>
          <w:p w:rsidR="00595475" w:rsidRPr="005C5DAA" w:rsidRDefault="00595475" w:rsidP="00290DB9">
            <w:pPr>
              <w:tabs>
                <w:tab w:val="left" w:pos="2820"/>
              </w:tabs>
              <w:spacing w:after="0"/>
              <w:rPr>
                <w:rFonts w:ascii="Arial" w:hAnsi="Arial" w:cs="Arial"/>
                <w:i/>
                <w:sz w:val="20"/>
                <w:szCs w:val="20"/>
                <w:lang w:val="en-GB"/>
              </w:rPr>
            </w:pPr>
            <w:r w:rsidRPr="005C5DAA">
              <w:rPr>
                <w:rFonts w:ascii="Arial" w:hAnsi="Arial" w:cs="Arial"/>
                <w:i/>
                <w:sz w:val="20"/>
                <w:szCs w:val="20"/>
                <w:lang w:val="en-GB"/>
              </w:rPr>
              <w:t>Other sources:</w:t>
            </w:r>
          </w:p>
          <w:p w:rsidR="00595475" w:rsidRPr="00DC2113" w:rsidRDefault="00595475" w:rsidP="00290DB9">
            <w:pPr>
              <w:tabs>
                <w:tab w:val="left" w:pos="2820"/>
              </w:tabs>
              <w:spacing w:after="0"/>
              <w:rPr>
                <w:rFonts w:ascii="Arial" w:hAnsi="Arial" w:cs="Arial"/>
                <w:sz w:val="20"/>
                <w:szCs w:val="20"/>
                <w:lang w:val="en-GB"/>
              </w:rPr>
            </w:pPr>
            <w:r>
              <w:rPr>
                <w:rFonts w:ascii="Arial" w:hAnsi="Arial" w:cs="Arial"/>
                <w:sz w:val="20"/>
                <w:szCs w:val="20"/>
                <w:lang w:val="en-GB"/>
              </w:rPr>
              <w:t>CNB, CNB Bulletin</w:t>
            </w:r>
          </w:p>
          <w:p w:rsidR="00595475" w:rsidRPr="00DC2113" w:rsidRDefault="00595475" w:rsidP="00290DB9">
            <w:pPr>
              <w:tabs>
                <w:tab w:val="left" w:pos="2820"/>
              </w:tabs>
              <w:spacing w:after="0"/>
              <w:rPr>
                <w:rFonts w:ascii="Arial" w:hAnsi="Arial" w:cs="Arial"/>
                <w:sz w:val="20"/>
                <w:szCs w:val="20"/>
                <w:lang w:val="en-GB"/>
              </w:rPr>
            </w:pPr>
            <w:r>
              <w:rPr>
                <w:rFonts w:ascii="Arial" w:hAnsi="Arial" w:cs="Arial"/>
                <w:sz w:val="20"/>
                <w:szCs w:val="20"/>
                <w:lang w:val="en-GB"/>
              </w:rPr>
              <w:t>C</w:t>
            </w:r>
            <w:r w:rsidRPr="00DC2113">
              <w:rPr>
                <w:rFonts w:ascii="Arial" w:hAnsi="Arial" w:cs="Arial"/>
                <w:sz w:val="20"/>
                <w:szCs w:val="20"/>
                <w:lang w:val="en-GB"/>
              </w:rPr>
              <w:t>NB,</w:t>
            </w:r>
            <w:r>
              <w:rPr>
                <w:rFonts w:ascii="Arial" w:hAnsi="Arial" w:cs="Arial"/>
                <w:sz w:val="20"/>
                <w:szCs w:val="20"/>
                <w:lang w:val="en-GB"/>
              </w:rPr>
              <w:t xml:space="preserve"> Annual Reports</w:t>
            </w:r>
          </w:p>
          <w:p w:rsidR="00595475" w:rsidRPr="00DC7282" w:rsidRDefault="00595475" w:rsidP="00290DB9">
            <w:pPr>
              <w:tabs>
                <w:tab w:val="left" w:pos="2820"/>
              </w:tabs>
              <w:spacing w:after="0"/>
              <w:rPr>
                <w:rFonts w:ascii="Arial" w:hAnsi="Arial" w:cs="Arial"/>
                <w:sz w:val="20"/>
                <w:szCs w:val="20"/>
                <w:lang w:val="en-GB"/>
              </w:rPr>
            </w:pPr>
            <w:r w:rsidRPr="00DC2113">
              <w:rPr>
                <w:rFonts w:ascii="Arial" w:hAnsi="Arial" w:cs="Arial"/>
                <w:sz w:val="20"/>
                <w:szCs w:val="20"/>
                <w:lang w:val="en-GB"/>
              </w:rPr>
              <w:t>www.hnb.hr</w:t>
            </w:r>
          </w:p>
        </w:tc>
      </w:tr>
      <w:tr w:rsidR="00595475" w:rsidRPr="00BC2149" w:rsidTr="00290DB9">
        <w:tc>
          <w:tcPr>
            <w:tcW w:w="1912" w:type="dxa"/>
            <w:tcBorders>
              <w:left w:val="single" w:sz="12" w:space="0" w:color="auto"/>
            </w:tcBorders>
            <w:shd w:val="clear" w:color="auto" w:fill="CCFFFF"/>
            <w:tcMar>
              <w:left w:w="57" w:type="dxa"/>
              <w:right w:w="57" w:type="dxa"/>
            </w:tcMar>
            <w:vAlign w:val="center"/>
          </w:tcPr>
          <w:p w:rsidR="00595475" w:rsidRPr="00BC2149" w:rsidRDefault="00595475" w:rsidP="00290DB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95475" w:rsidRPr="00C96FB0" w:rsidRDefault="00595475" w:rsidP="00595475">
            <w:pPr>
              <w:numPr>
                <w:ilvl w:val="0"/>
                <w:numId w:val="3"/>
              </w:numPr>
              <w:tabs>
                <w:tab w:val="left" w:pos="356"/>
              </w:tabs>
              <w:spacing w:after="0"/>
              <w:rPr>
                <w:rFonts w:ascii="Arial" w:hAnsi="Arial" w:cs="Arial"/>
                <w:bCs/>
                <w:iCs/>
                <w:sz w:val="20"/>
                <w:szCs w:val="20"/>
                <w:lang w:val="en-US"/>
              </w:rPr>
            </w:pPr>
            <w:r w:rsidRPr="00C96FB0">
              <w:rPr>
                <w:rFonts w:ascii="Arial" w:hAnsi="Arial" w:cs="Arial"/>
                <w:bCs/>
                <w:iCs/>
                <w:sz w:val="20"/>
                <w:szCs w:val="20"/>
                <w:lang w:val="en-US"/>
              </w:rPr>
              <w:t>Class attendance records and documentation about students’ results in fulfilling their obligations (</w:t>
            </w:r>
            <w:r>
              <w:rPr>
                <w:rFonts w:ascii="Arial" w:hAnsi="Arial" w:cs="Arial"/>
                <w:bCs/>
                <w:iCs/>
                <w:sz w:val="20"/>
                <w:szCs w:val="20"/>
                <w:lang w:val="en-US"/>
              </w:rPr>
              <w:t>lecturer</w:t>
            </w:r>
            <w:r w:rsidRPr="00C96FB0">
              <w:rPr>
                <w:rFonts w:ascii="Arial" w:hAnsi="Arial" w:cs="Arial"/>
                <w:bCs/>
                <w:iCs/>
                <w:sz w:val="20"/>
                <w:szCs w:val="20"/>
                <w:lang w:val="en-US"/>
              </w:rPr>
              <w:t>)</w:t>
            </w:r>
          </w:p>
          <w:p w:rsidR="00595475" w:rsidRPr="004C305D" w:rsidRDefault="00595475" w:rsidP="00595475">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t xml:space="preserve">Class management surveillance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595475" w:rsidRPr="0093430E" w:rsidRDefault="00595475" w:rsidP="00595475">
            <w:pPr>
              <w:numPr>
                <w:ilvl w:val="0"/>
                <w:numId w:val="3"/>
              </w:numPr>
              <w:spacing w:after="0" w:line="240" w:lineRule="auto"/>
              <w:rPr>
                <w:rFonts w:ascii="Arial" w:hAnsi="Arial" w:cs="Arial"/>
                <w:bCs/>
                <w:iCs/>
                <w:sz w:val="20"/>
                <w:szCs w:val="20"/>
                <w:lang w:val="en-US"/>
              </w:rPr>
            </w:pPr>
            <w:r w:rsidRPr="00C96FB0">
              <w:rPr>
                <w:rFonts w:ascii="Arial" w:hAnsi="Arial" w:cs="Arial"/>
                <w:bCs/>
                <w:iCs/>
                <w:sz w:val="20"/>
                <w:szCs w:val="20"/>
                <w:lang w:val="en-US"/>
              </w:rPr>
              <w:t xml:space="preserve">Study efficacy analysis of all study courses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595475" w:rsidRPr="004C305D" w:rsidRDefault="00595475" w:rsidP="00595475">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lastRenderedPageBreak/>
              <w:t xml:space="preserve">Student poll on </w:t>
            </w:r>
            <w:r>
              <w:rPr>
                <w:rFonts w:ascii="Arial" w:hAnsi="Arial" w:cs="Arial"/>
                <w:bCs/>
                <w:iCs/>
                <w:sz w:val="20"/>
                <w:szCs w:val="20"/>
                <w:lang w:val="en-US"/>
              </w:rPr>
              <w:t>lecturer and c</w:t>
            </w:r>
            <w:r w:rsidRPr="00C96FB0">
              <w:rPr>
                <w:rFonts w:ascii="Arial" w:hAnsi="Arial" w:cs="Arial"/>
                <w:bCs/>
                <w:iCs/>
                <w:sz w:val="20"/>
                <w:szCs w:val="20"/>
                <w:lang w:val="en-US"/>
              </w:rPr>
              <w:t>lass efficacy for each study course</w:t>
            </w:r>
            <w:r w:rsidRPr="001C2EF9">
              <w:rPr>
                <w:rFonts w:ascii="Arial" w:hAnsi="Arial" w:cs="Arial"/>
                <w:sz w:val="20"/>
                <w:szCs w:val="20"/>
                <w:lang w:val="en-GB"/>
              </w:rPr>
              <w:t xml:space="preserve"> (University of Split, </w:t>
            </w:r>
            <w:r w:rsidRPr="00C96FB0">
              <w:rPr>
                <w:rFonts w:ascii="Arial" w:hAnsi="Arial" w:cs="Arial"/>
                <w:bCs/>
                <w:iCs/>
                <w:sz w:val="20"/>
                <w:szCs w:val="20"/>
                <w:lang w:val="en-US"/>
              </w:rPr>
              <w:t>Quality Improvement Center</w:t>
            </w:r>
            <w:r w:rsidRPr="001C2EF9">
              <w:rPr>
                <w:rFonts w:ascii="Arial" w:hAnsi="Arial" w:cs="Arial"/>
                <w:sz w:val="20"/>
                <w:szCs w:val="20"/>
                <w:lang w:val="en-GB"/>
              </w:rPr>
              <w:t>)</w:t>
            </w:r>
          </w:p>
          <w:p w:rsidR="00595475" w:rsidRPr="00BC2149" w:rsidRDefault="00595475" w:rsidP="00595475">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t>All course learning outcomes are to be verified by the course teacher during the exam. Exam content is being validated on regular basis in order to evaluate the appropriateness of means of e</w:t>
            </w:r>
            <w:r>
              <w:rPr>
                <w:rFonts w:ascii="Arial" w:hAnsi="Arial" w:cs="Arial"/>
                <w:bCs/>
                <w:iCs/>
                <w:sz w:val="20"/>
                <w:szCs w:val="20"/>
                <w:lang w:val="en-US"/>
              </w:rPr>
              <w:t xml:space="preserve">xamining the learning outcomes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tc>
      </w:tr>
      <w:tr w:rsidR="00595475" w:rsidRPr="00BC2149"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BC2149" w:rsidRDefault="00595475" w:rsidP="00290DB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595475" w:rsidRPr="00BC2149" w:rsidRDefault="00595475" w:rsidP="00290DB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5475"/>
    <w:rsid w:val="005243EA"/>
    <w:rsid w:val="00595475"/>
    <w:rsid w:val="00845BA1"/>
    <w:rsid w:val="00B85EAB"/>
    <w:rsid w:val="00E33B4A"/>
    <w:rsid w:val="00F62CC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eb.efzg.hr/dok/fin/mivanov/Ivanov-Lovrinovic-IABE-687-RBR.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1072</Words>
  <Characters>6115</Characters>
  <Application>Microsoft Office Word</Application>
  <DocSecurity>0</DocSecurity>
  <Lines>50</Lines>
  <Paragraphs>14</Paragraphs>
  <ScaleCrop>false</ScaleCrop>
  <Company/>
  <LinksUpToDate>false</LinksUpToDate>
  <CharactersWithSpaces>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2018-06-07T09:52:00Z</dcterms:created>
  <dcterms:modified xsi:type="dcterms:W3CDTF">2018-06-07T09:53:00Z</dcterms:modified>
</cp:coreProperties>
</file>